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6" w:type="pct"/>
        <w:tblLayout w:type="fixed"/>
        <w:tblLook w:val="04A0" w:firstRow="1" w:lastRow="0" w:firstColumn="1" w:lastColumn="0" w:noHBand="0" w:noVBand="1"/>
      </w:tblPr>
      <w:tblGrid>
        <w:gridCol w:w="140"/>
        <w:gridCol w:w="6973"/>
        <w:gridCol w:w="120"/>
        <w:gridCol w:w="201"/>
        <w:gridCol w:w="36"/>
        <w:gridCol w:w="3648"/>
        <w:gridCol w:w="183"/>
      </w:tblGrid>
      <w:tr w:rsidR="0026113B" w:rsidTr="00491F9A">
        <w:trPr>
          <w:trHeight w:val="87"/>
        </w:trPr>
        <w:tc>
          <w:tcPr>
            <w:tcW w:w="3200" w:type="pct"/>
            <w:gridSpan w:val="3"/>
            <w:shd w:val="clear" w:color="auto" w:fill="983620" w:themeFill="accent2"/>
          </w:tcPr>
          <w:p w:rsidR="0026113B" w:rsidRPr="002250D3" w:rsidRDefault="0026113B" w:rsidP="002250D3"/>
        </w:tc>
        <w:tc>
          <w:tcPr>
            <w:tcW w:w="105" w:type="pct"/>
            <w:gridSpan w:val="2"/>
          </w:tcPr>
          <w:p w:rsidR="0026113B" w:rsidRDefault="0026113B" w:rsidP="005940D2">
            <w:pPr>
              <w:pStyle w:val="NoSpacing"/>
              <w:spacing w:before="240"/>
            </w:pPr>
          </w:p>
        </w:tc>
        <w:tc>
          <w:tcPr>
            <w:tcW w:w="1695" w:type="pct"/>
            <w:gridSpan w:val="2"/>
            <w:shd w:val="clear" w:color="auto" w:fill="7F7F7F" w:themeFill="text1" w:themeFillTint="80"/>
          </w:tcPr>
          <w:p w:rsidR="0026113B" w:rsidRDefault="0026113B" w:rsidP="005940D2">
            <w:pPr>
              <w:pStyle w:val="NoSpacing"/>
              <w:spacing w:before="240"/>
            </w:pPr>
          </w:p>
        </w:tc>
      </w:tr>
      <w:tr w:rsidR="00453E06" w:rsidTr="00327CE7">
        <w:trPr>
          <w:trHeight w:val="783"/>
        </w:trPr>
        <w:tc>
          <w:tcPr>
            <w:tcW w:w="3200" w:type="pct"/>
            <w:gridSpan w:val="3"/>
            <w:vAlign w:val="bottom"/>
          </w:tcPr>
          <w:p w:rsidR="00794076" w:rsidRPr="00A74000" w:rsidRDefault="00794076" w:rsidP="002250D3">
            <w:pPr>
              <w:pStyle w:val="Title"/>
              <w:spacing w:before="0"/>
              <w:jc w:val="center"/>
              <w:rPr>
                <w:b/>
                <w:kern w:val="0"/>
                <w:sz w:val="32"/>
                <w:szCs w:val="32"/>
              </w:rPr>
            </w:pPr>
            <w:r w:rsidRPr="00A74000">
              <w:rPr>
                <w:b/>
                <w:kern w:val="0"/>
                <w:sz w:val="32"/>
                <w:szCs w:val="32"/>
              </w:rPr>
              <w:t xml:space="preserve">Westland </w:t>
            </w:r>
            <w:r w:rsidR="00453E06" w:rsidRPr="00A74000">
              <w:rPr>
                <w:b/>
                <w:kern w:val="0"/>
                <w:sz w:val="32"/>
                <w:szCs w:val="32"/>
              </w:rPr>
              <w:t>Hialeah Senior High</w:t>
            </w:r>
          </w:p>
          <w:p w:rsidR="00453E06" w:rsidRPr="005940D2" w:rsidRDefault="00EB40DF" w:rsidP="002250D3">
            <w:pPr>
              <w:pStyle w:val="Title"/>
              <w:spacing w:before="0"/>
              <w:jc w:val="center"/>
              <w:rPr>
                <w:sz w:val="28"/>
                <w:szCs w:val="28"/>
              </w:rPr>
            </w:pPr>
            <w:r>
              <w:rPr>
                <w:b/>
                <w:kern w:val="0"/>
                <w:sz w:val="28"/>
                <w:szCs w:val="28"/>
              </w:rPr>
              <w:t xml:space="preserve">Forensic Science </w:t>
            </w:r>
            <w:r w:rsidR="00891836">
              <w:rPr>
                <w:b/>
                <w:kern w:val="0"/>
                <w:sz w:val="28"/>
                <w:szCs w:val="28"/>
              </w:rPr>
              <w:t>Syllabus</w:t>
            </w:r>
            <w:r w:rsidR="00493EDD">
              <w:rPr>
                <w:b/>
                <w:kern w:val="0"/>
                <w:sz w:val="28"/>
                <w:szCs w:val="28"/>
              </w:rPr>
              <w:t xml:space="preserve"> 201</w:t>
            </w:r>
            <w:r w:rsidR="00D8133F">
              <w:rPr>
                <w:b/>
                <w:kern w:val="0"/>
                <w:sz w:val="28"/>
                <w:szCs w:val="28"/>
              </w:rPr>
              <w:t>8</w:t>
            </w:r>
            <w:r w:rsidR="00493EDD">
              <w:rPr>
                <w:b/>
                <w:kern w:val="0"/>
                <w:sz w:val="28"/>
                <w:szCs w:val="28"/>
              </w:rPr>
              <w:t>-201</w:t>
            </w:r>
            <w:r w:rsidR="00D8133F">
              <w:rPr>
                <w:b/>
                <w:kern w:val="0"/>
                <w:sz w:val="28"/>
                <w:szCs w:val="28"/>
              </w:rPr>
              <w:t>9</w:t>
            </w:r>
            <w:r w:rsidR="00493EDD">
              <w:rPr>
                <w:b/>
                <w:kern w:val="0"/>
                <w:sz w:val="28"/>
                <w:szCs w:val="28"/>
              </w:rPr>
              <w:t xml:space="preserve"> </w:t>
            </w:r>
          </w:p>
        </w:tc>
        <w:tc>
          <w:tcPr>
            <w:tcW w:w="105" w:type="pct"/>
            <w:gridSpan w:val="2"/>
            <w:vAlign w:val="bottom"/>
          </w:tcPr>
          <w:p w:rsidR="00453E06" w:rsidRDefault="00453E06" w:rsidP="00794076">
            <w:pPr>
              <w:spacing w:after="0"/>
            </w:pPr>
          </w:p>
        </w:tc>
        <w:tc>
          <w:tcPr>
            <w:tcW w:w="1695" w:type="pct"/>
            <w:gridSpan w:val="2"/>
            <w:vAlign w:val="bottom"/>
          </w:tcPr>
          <w:p w:rsidR="00453E06" w:rsidRDefault="00453E06" w:rsidP="00794076">
            <w:pPr>
              <w:pStyle w:val="Header"/>
              <w:spacing w:before="0" w:after="0" w:line="240" w:lineRule="auto"/>
            </w:pPr>
            <w:r w:rsidRPr="00453E06">
              <w:t xml:space="preserve">Instructor: </w:t>
            </w:r>
            <w:r w:rsidRPr="00453E06">
              <w:fldChar w:fldCharType="begin"/>
            </w:r>
            <w:r w:rsidRPr="00453E06">
              <w:instrText xml:space="preserve"> PLACEHOLDER </w:instrText>
            </w:r>
            <w:r w:rsidRPr="00453E06">
              <w:fldChar w:fldCharType="begin"/>
            </w:r>
            <w:r w:rsidRPr="00453E06">
              <w:instrText xml:space="preserve"> IF </w:instrText>
            </w:r>
            <w:r w:rsidR="00E21886">
              <w:fldChar w:fldCharType="begin"/>
            </w:r>
            <w:r w:rsidR="00E21886">
              <w:instrText xml:space="preserve"> USERNAME </w:instrText>
            </w:r>
            <w:r w:rsidR="00E21886">
              <w:fldChar w:fldCharType="separate"/>
            </w:r>
            <w:r w:rsidRPr="00453E06">
              <w:instrText>Windows User</w:instrText>
            </w:r>
            <w:r w:rsidR="00E21886">
              <w:fldChar w:fldCharType="end"/>
            </w:r>
            <w:r w:rsidRPr="00453E06">
              <w:instrText xml:space="preserve">="" "[Your Name]" </w:instrText>
            </w:r>
            <w:r w:rsidR="00E21886">
              <w:fldChar w:fldCharType="begin"/>
            </w:r>
            <w:r w:rsidR="00E21886">
              <w:instrText xml:space="preserve"> USERNAME </w:instrText>
            </w:r>
            <w:r w:rsidR="00E21886">
              <w:fldChar w:fldCharType="separate"/>
            </w:r>
            <w:r w:rsidRPr="00453E06">
              <w:instrText>Windows User</w:instrText>
            </w:r>
            <w:r w:rsidR="00E21886">
              <w:fldChar w:fldCharType="end"/>
            </w:r>
            <w:r w:rsidRPr="00453E06">
              <w:fldChar w:fldCharType="separate"/>
            </w:r>
            <w:r w:rsidRPr="00453E06">
              <w:instrText>Windows User</w:instrText>
            </w:r>
            <w:r w:rsidRPr="00453E06">
              <w:fldChar w:fldCharType="end"/>
            </w:r>
            <w:r w:rsidRPr="00453E06">
              <w:instrText xml:space="preserve"> \* MERGEFORMAT</w:instrText>
            </w:r>
            <w:r w:rsidRPr="00453E06">
              <w:fldChar w:fldCharType="separate"/>
            </w:r>
            <w:r w:rsidRPr="00453E06">
              <w:t>Dr. Jasmine Suris Soto</w:t>
            </w:r>
            <w:r w:rsidRPr="00453E06">
              <w:fldChar w:fldCharType="end"/>
            </w:r>
            <w:r w:rsidRPr="00453E06">
              <w:br/>
              <w:t>E-Mail: jsuriss@dadeschools.n</w:t>
            </w:r>
            <w:r w:rsidR="002250D3">
              <w:t>et</w:t>
            </w:r>
            <w:r w:rsidR="002250D3">
              <w:br/>
              <w:t>Phone:</w:t>
            </w:r>
            <w:r w:rsidR="00791A50">
              <w:t xml:space="preserve"> 305.818.3000 Ext. 2194</w:t>
            </w:r>
            <w:r w:rsidR="00791A50">
              <w:br/>
              <w:t>Room: 414</w:t>
            </w:r>
          </w:p>
        </w:tc>
      </w:tr>
      <w:tr w:rsidR="00453E06" w:rsidTr="00491F9A">
        <w:trPr>
          <w:trHeight w:val="39"/>
        </w:trPr>
        <w:tc>
          <w:tcPr>
            <w:tcW w:w="3200" w:type="pct"/>
            <w:gridSpan w:val="3"/>
            <w:shd w:val="clear" w:color="auto" w:fill="983620" w:themeFill="accent2"/>
          </w:tcPr>
          <w:p w:rsidR="00453E06" w:rsidRDefault="00453E06" w:rsidP="00453E06">
            <w:pPr>
              <w:pStyle w:val="NoSpacing"/>
            </w:pPr>
          </w:p>
        </w:tc>
        <w:tc>
          <w:tcPr>
            <w:tcW w:w="105" w:type="pct"/>
            <w:gridSpan w:val="2"/>
          </w:tcPr>
          <w:p w:rsidR="00453E06" w:rsidRDefault="00453E06" w:rsidP="00453E06">
            <w:pPr>
              <w:pStyle w:val="NoSpacing"/>
            </w:pPr>
          </w:p>
        </w:tc>
        <w:tc>
          <w:tcPr>
            <w:tcW w:w="1695" w:type="pct"/>
            <w:gridSpan w:val="2"/>
            <w:shd w:val="clear" w:color="auto" w:fill="7F7F7F" w:themeFill="text1" w:themeFillTint="80"/>
          </w:tcPr>
          <w:p w:rsidR="00453E06" w:rsidRDefault="00453E06" w:rsidP="00453E06">
            <w:pPr>
              <w:pStyle w:val="NoSpacing"/>
            </w:pPr>
          </w:p>
        </w:tc>
      </w:tr>
      <w:tr w:rsidR="00453E06" w:rsidTr="00327CE7">
        <w:trPr>
          <w:gridBefore w:val="1"/>
          <w:gridAfter w:val="1"/>
          <w:wBefore w:w="62" w:type="pct"/>
          <w:wAfter w:w="81" w:type="pct"/>
          <w:trHeight w:val="2160"/>
        </w:trPr>
        <w:tc>
          <w:tcPr>
            <w:tcW w:w="3085" w:type="pct"/>
          </w:tcPr>
          <w:p w:rsidR="00453E06" w:rsidRPr="00C0166A" w:rsidRDefault="00453E06" w:rsidP="00327CE7">
            <w:pPr>
              <w:pStyle w:val="Heading1"/>
              <w:spacing w:before="0" w:after="0" w:line="240" w:lineRule="auto"/>
              <w:rPr>
                <w:sz w:val="18"/>
                <w:szCs w:val="18"/>
              </w:rPr>
            </w:pPr>
            <w:bookmarkStart w:id="0" w:name="_Toc261004494"/>
            <w:bookmarkStart w:id="1" w:name="_Toc261004492"/>
            <w:r w:rsidRPr="00C0166A">
              <w:rPr>
                <w:sz w:val="18"/>
                <w:szCs w:val="18"/>
              </w:rPr>
              <w:t>Overview</w:t>
            </w:r>
          </w:p>
          <w:p w:rsidR="00052044" w:rsidRPr="00C0166A" w:rsidRDefault="00794076" w:rsidP="00EF061A">
            <w:pPr>
              <w:pStyle w:val="Date"/>
              <w:spacing w:before="0" w:line="240" w:lineRule="auto"/>
              <w:jc w:val="both"/>
              <w:rPr>
                <w:b w:val="0"/>
                <w:color w:val="auto"/>
                <w:szCs w:val="18"/>
              </w:rPr>
            </w:pPr>
            <w:r w:rsidRPr="00C0166A">
              <w:rPr>
                <w:b w:val="0"/>
                <w:color w:val="auto"/>
                <w:szCs w:val="18"/>
              </w:rPr>
              <w:t xml:space="preserve">I would like to welcome you to this year’s </w:t>
            </w:r>
            <w:r w:rsidR="00052044" w:rsidRPr="00C0166A">
              <w:rPr>
                <w:b w:val="0"/>
                <w:color w:val="auto"/>
                <w:szCs w:val="18"/>
              </w:rPr>
              <w:t xml:space="preserve">Forensic Science </w:t>
            </w:r>
            <w:r w:rsidR="00BF43B0">
              <w:rPr>
                <w:b w:val="0"/>
                <w:color w:val="auto"/>
                <w:szCs w:val="18"/>
              </w:rPr>
              <w:t>course, which has recently joined the Law, and Criminal Justice Academy.</w:t>
            </w:r>
            <w:r w:rsidR="00EF061A">
              <w:rPr>
                <w:b w:val="0"/>
                <w:color w:val="auto"/>
                <w:szCs w:val="18"/>
              </w:rPr>
              <w:t xml:space="preserve"> </w:t>
            </w:r>
            <w:r w:rsidR="00052044" w:rsidRPr="00C0166A">
              <w:rPr>
                <w:b w:val="0"/>
                <w:color w:val="auto"/>
                <w:szCs w:val="18"/>
              </w:rPr>
              <w:t xml:space="preserve">Forensic science is the application of scientific knowledge to questions of civil and criminal law. This course is a lab-based, hands-on course that will explore what forensic scientists do. You will learn modern forensic methods and use scientific methods to solve legal problems. </w:t>
            </w:r>
          </w:p>
          <w:p w:rsidR="00052044" w:rsidRPr="00C0166A" w:rsidRDefault="00052044" w:rsidP="00052044">
            <w:pPr>
              <w:pStyle w:val="Date"/>
              <w:rPr>
                <w:b w:val="0"/>
                <w:color w:val="auto"/>
                <w:szCs w:val="18"/>
              </w:rPr>
            </w:pPr>
            <w:r w:rsidRPr="00C0166A">
              <w:rPr>
                <w:b w:val="0"/>
                <w:color w:val="auto"/>
                <w:szCs w:val="18"/>
              </w:rPr>
              <w:t xml:space="preserve">This course will focus on collection and analysis of crime scene evidence (such as serology, toxicology, entomology, odontology and trace evidence), and explore lab analysis techniques, (such as chromatography, DNA analysis, fingerprinting, and hair and footprint analysis). </w:t>
            </w:r>
          </w:p>
          <w:p w:rsidR="00052044" w:rsidRPr="00C0166A" w:rsidRDefault="00052044" w:rsidP="00052044">
            <w:pPr>
              <w:pStyle w:val="Date"/>
              <w:rPr>
                <w:b w:val="0"/>
                <w:color w:val="auto"/>
                <w:szCs w:val="18"/>
              </w:rPr>
            </w:pPr>
            <w:r w:rsidRPr="00C0166A">
              <w:rPr>
                <w:b w:val="0"/>
                <w:color w:val="auto"/>
                <w:szCs w:val="18"/>
              </w:rPr>
              <w:t xml:space="preserve">Forensic scientists are also required to testify in court about their methods and analysis of evidence. To make a convincing case, you need to be able to clearly and concisely explain the results of the labs and techniques you </w:t>
            </w:r>
            <w:r w:rsidR="00F32509" w:rsidRPr="00C0166A">
              <w:rPr>
                <w:b w:val="0"/>
                <w:color w:val="auto"/>
                <w:szCs w:val="18"/>
              </w:rPr>
              <w:t>use and</w:t>
            </w:r>
            <w:r w:rsidRPr="00C0166A">
              <w:rPr>
                <w:b w:val="0"/>
                <w:color w:val="auto"/>
                <w:szCs w:val="18"/>
              </w:rPr>
              <w:t xml:space="preserve"> explain the significance of your results in lab reports. </w:t>
            </w:r>
          </w:p>
          <w:p w:rsidR="00052044" w:rsidRDefault="00052044" w:rsidP="00052044">
            <w:pPr>
              <w:pStyle w:val="Date"/>
              <w:rPr>
                <w:b w:val="0"/>
                <w:color w:val="auto"/>
                <w:szCs w:val="18"/>
              </w:rPr>
            </w:pPr>
            <w:r w:rsidRPr="00C0166A">
              <w:rPr>
                <w:b w:val="0"/>
                <w:color w:val="auto"/>
                <w:szCs w:val="18"/>
              </w:rPr>
              <w:t xml:space="preserve">Finally, mock crime scenes will be </w:t>
            </w:r>
            <w:r w:rsidR="009A630D" w:rsidRPr="00C0166A">
              <w:rPr>
                <w:b w:val="0"/>
                <w:color w:val="auto"/>
                <w:szCs w:val="18"/>
              </w:rPr>
              <w:t>investigated,</w:t>
            </w:r>
            <w:r w:rsidRPr="00C0166A">
              <w:rPr>
                <w:b w:val="0"/>
                <w:color w:val="auto"/>
                <w:szCs w:val="18"/>
              </w:rPr>
              <w:t xml:space="preserve"> and real case studies analyzed.</w:t>
            </w:r>
          </w:p>
          <w:p w:rsidR="00EF061A" w:rsidRPr="00EF061A" w:rsidRDefault="00EF061A" w:rsidP="00EF061A"/>
          <w:p w:rsidR="00453E06" w:rsidRPr="00C0166A" w:rsidRDefault="003265B4" w:rsidP="00327CE7">
            <w:pPr>
              <w:pStyle w:val="Heading1"/>
              <w:spacing w:before="0" w:line="240" w:lineRule="auto"/>
              <w:rPr>
                <w:sz w:val="18"/>
                <w:szCs w:val="18"/>
              </w:rPr>
            </w:pPr>
            <w:r w:rsidRPr="00C0166A">
              <w:rPr>
                <w:sz w:val="18"/>
                <w:szCs w:val="18"/>
              </w:rPr>
              <w:t xml:space="preserve">Interdisciplinary Relations </w:t>
            </w:r>
          </w:p>
          <w:p w:rsidR="00832FC4" w:rsidRPr="00C0166A" w:rsidRDefault="00832FC4" w:rsidP="00832FC4">
            <w:pPr>
              <w:pStyle w:val="Date"/>
              <w:spacing w:after="0" w:line="240" w:lineRule="auto"/>
              <w:rPr>
                <w:b w:val="0"/>
                <w:color w:val="auto"/>
                <w:szCs w:val="18"/>
              </w:rPr>
            </w:pPr>
            <w:r w:rsidRPr="00C0166A">
              <w:rPr>
                <w:b w:val="0"/>
                <w:color w:val="auto"/>
                <w:szCs w:val="18"/>
              </w:rPr>
              <w:t xml:space="preserve">Forensics is a diverse field, and rarely are forensic scientists “generalists” – people who specialize in all aspects of forensic science. Forget what you see on CSI (insert city here). Forensic scientists don’t wear pumps to a crime scene, they rarely interview suspects or make arrests, and they are not experts in all areas of forensic investigations. Rather, forensic experts usually specialize in one or two branches of forensic investigation. </w:t>
            </w:r>
          </w:p>
          <w:p w:rsidR="00832FC4" w:rsidRPr="00C0166A" w:rsidRDefault="00832FC4" w:rsidP="0092578C">
            <w:pPr>
              <w:pStyle w:val="Date"/>
              <w:spacing w:after="0" w:line="240" w:lineRule="auto"/>
              <w:rPr>
                <w:b w:val="0"/>
                <w:color w:val="auto"/>
                <w:szCs w:val="18"/>
              </w:rPr>
            </w:pPr>
            <w:r w:rsidRPr="00C0166A">
              <w:rPr>
                <w:b w:val="0"/>
                <w:color w:val="auto"/>
                <w:szCs w:val="18"/>
              </w:rPr>
              <w:t xml:space="preserve">A botanist may be an expert in forensic botany. An entomologist may be an expert in forensic entomology. Chemists may specialize in forensic toxicology or arson and bomb analysis. People with expertise in physics may focus on firearms and ballistics or blood spatter analysis. </w:t>
            </w:r>
          </w:p>
          <w:p w:rsidR="00832FC4" w:rsidRPr="00C0166A" w:rsidRDefault="00832FC4" w:rsidP="0092578C">
            <w:pPr>
              <w:pStyle w:val="Date"/>
              <w:spacing w:after="0" w:line="240" w:lineRule="auto"/>
              <w:rPr>
                <w:b w:val="0"/>
                <w:color w:val="auto"/>
                <w:szCs w:val="18"/>
              </w:rPr>
            </w:pPr>
            <w:r w:rsidRPr="00C0166A">
              <w:rPr>
                <w:b w:val="0"/>
                <w:color w:val="auto"/>
                <w:szCs w:val="18"/>
              </w:rPr>
              <w:t xml:space="preserve">It would be impossible to survey all areas of forensic science in a </w:t>
            </w:r>
            <w:proofErr w:type="gramStart"/>
            <w:r w:rsidRPr="00C0166A">
              <w:rPr>
                <w:b w:val="0"/>
                <w:color w:val="auto"/>
                <w:szCs w:val="18"/>
              </w:rPr>
              <w:t>s</w:t>
            </w:r>
            <w:r w:rsidR="0092578C" w:rsidRPr="00C0166A">
              <w:rPr>
                <w:b w:val="0"/>
                <w:color w:val="auto"/>
                <w:szCs w:val="18"/>
              </w:rPr>
              <w:t xml:space="preserve">ingle </w:t>
            </w:r>
            <w:r w:rsidRPr="00C0166A">
              <w:rPr>
                <w:b w:val="0"/>
                <w:color w:val="auto"/>
                <w:szCs w:val="18"/>
              </w:rPr>
              <w:t xml:space="preserve"> high</w:t>
            </w:r>
            <w:proofErr w:type="gramEnd"/>
            <w:r w:rsidRPr="00C0166A">
              <w:rPr>
                <w:b w:val="0"/>
                <w:color w:val="auto"/>
                <w:szCs w:val="18"/>
              </w:rPr>
              <w:t xml:space="preserve"> school course. Rather, we will explore a range of fields, topics and methodologies to give you a sense of the diverse fields of study in forensics. </w:t>
            </w:r>
          </w:p>
          <w:p w:rsidR="00B25033" w:rsidRDefault="00832FC4" w:rsidP="00C0166A">
            <w:pPr>
              <w:pStyle w:val="Date"/>
              <w:spacing w:before="0" w:after="0" w:line="240" w:lineRule="auto"/>
              <w:rPr>
                <w:b w:val="0"/>
                <w:color w:val="auto"/>
                <w:szCs w:val="18"/>
              </w:rPr>
            </w:pPr>
            <w:r w:rsidRPr="00C0166A">
              <w:rPr>
                <w:b w:val="0"/>
                <w:color w:val="auto"/>
                <w:szCs w:val="18"/>
              </w:rPr>
              <w:t xml:space="preserve">Nevertheless, forensic science is an applied scientific discipline, and your success in this course will require you to apply your basic understanding of physics, chemistry, biology and even math to explore the range of topics surveyed. </w:t>
            </w:r>
          </w:p>
          <w:p w:rsidR="00B25033" w:rsidRDefault="00B25033" w:rsidP="00C0166A">
            <w:pPr>
              <w:pStyle w:val="Date"/>
              <w:spacing w:before="0" w:after="0" w:line="240" w:lineRule="auto"/>
              <w:rPr>
                <w:b w:val="0"/>
                <w:color w:val="auto"/>
                <w:szCs w:val="18"/>
              </w:rPr>
            </w:pPr>
          </w:p>
          <w:p w:rsidR="00406609" w:rsidRPr="00C0166A" w:rsidRDefault="00406609" w:rsidP="00327CE7">
            <w:pPr>
              <w:pStyle w:val="Heading1"/>
              <w:spacing w:before="0" w:after="0" w:line="240" w:lineRule="auto"/>
              <w:rPr>
                <w:sz w:val="18"/>
                <w:szCs w:val="18"/>
              </w:rPr>
            </w:pPr>
          </w:p>
          <w:p w:rsidR="00453E06" w:rsidRPr="00C0166A" w:rsidRDefault="00B25033" w:rsidP="00327CE7">
            <w:pPr>
              <w:pStyle w:val="Heading1"/>
              <w:spacing w:before="0" w:after="0" w:line="240" w:lineRule="auto"/>
              <w:rPr>
                <w:rFonts w:eastAsiaTheme="minorHAnsi"/>
                <w:bCs w:val="0"/>
                <w:color w:val="auto"/>
                <w:sz w:val="18"/>
                <w:szCs w:val="18"/>
              </w:rPr>
            </w:pPr>
            <w:r>
              <w:rPr>
                <w:sz w:val="18"/>
                <w:szCs w:val="18"/>
              </w:rPr>
              <w:t xml:space="preserve">Expectations/ </w:t>
            </w:r>
            <w:r w:rsidR="00453E06" w:rsidRPr="00C0166A">
              <w:rPr>
                <w:sz w:val="18"/>
                <w:szCs w:val="18"/>
              </w:rPr>
              <w:t>Evaluation</w:t>
            </w:r>
          </w:p>
          <w:bookmarkEnd w:id="0"/>
          <w:p w:rsidR="009A630D" w:rsidRPr="007D79B6" w:rsidRDefault="009A630D" w:rsidP="009A630D">
            <w:pPr>
              <w:pStyle w:val="Date"/>
              <w:numPr>
                <w:ilvl w:val="0"/>
                <w:numId w:val="14"/>
              </w:numPr>
              <w:rPr>
                <w:b w:val="0"/>
                <w:color w:val="auto"/>
                <w:szCs w:val="18"/>
              </w:rPr>
            </w:pPr>
            <w:r w:rsidRPr="007D79B6">
              <w:rPr>
                <w:b w:val="0"/>
                <w:color w:val="auto"/>
                <w:szCs w:val="18"/>
              </w:rPr>
              <w:t xml:space="preserve">You will be expected to abide by the honor code set in place by the school. Cheating will not be tolerated. Including in cheating is plagiarizing. (See clarifications in the back) </w:t>
            </w:r>
          </w:p>
          <w:p w:rsidR="00B25033" w:rsidRPr="00C0166A" w:rsidRDefault="00B25033" w:rsidP="00B25033">
            <w:pPr>
              <w:pStyle w:val="Date"/>
              <w:numPr>
                <w:ilvl w:val="0"/>
                <w:numId w:val="14"/>
              </w:numPr>
              <w:spacing w:before="0" w:after="0" w:line="240" w:lineRule="auto"/>
              <w:rPr>
                <w:b w:val="0"/>
                <w:color w:val="auto"/>
                <w:szCs w:val="18"/>
              </w:rPr>
            </w:pPr>
            <w:r w:rsidRPr="00C0166A">
              <w:rPr>
                <w:b w:val="0"/>
                <w:color w:val="auto"/>
                <w:szCs w:val="18"/>
              </w:rPr>
              <w:t xml:space="preserve">Be in your assigned seat and ready to begin by the time the bell rings. </w:t>
            </w:r>
          </w:p>
          <w:p w:rsidR="007E3856" w:rsidRDefault="00B25033" w:rsidP="00E752FC">
            <w:pPr>
              <w:pStyle w:val="Date"/>
              <w:numPr>
                <w:ilvl w:val="0"/>
                <w:numId w:val="14"/>
              </w:numPr>
              <w:spacing w:before="0" w:after="0" w:line="240" w:lineRule="auto"/>
              <w:rPr>
                <w:b w:val="0"/>
                <w:color w:val="auto"/>
                <w:szCs w:val="18"/>
              </w:rPr>
            </w:pPr>
            <w:r w:rsidRPr="007E3856">
              <w:rPr>
                <w:b w:val="0"/>
                <w:color w:val="auto"/>
                <w:szCs w:val="18"/>
              </w:rPr>
              <w:t xml:space="preserve">Complete homework assignments by their due dates. </w:t>
            </w:r>
          </w:p>
          <w:p w:rsidR="00B25033" w:rsidRPr="007E3856" w:rsidRDefault="00B25033" w:rsidP="00E752FC">
            <w:pPr>
              <w:pStyle w:val="Date"/>
              <w:numPr>
                <w:ilvl w:val="0"/>
                <w:numId w:val="14"/>
              </w:numPr>
              <w:spacing w:before="0" w:after="0" w:line="240" w:lineRule="auto"/>
              <w:rPr>
                <w:b w:val="0"/>
                <w:color w:val="auto"/>
                <w:szCs w:val="18"/>
              </w:rPr>
            </w:pPr>
            <w:r w:rsidRPr="007E3856">
              <w:rPr>
                <w:b w:val="0"/>
                <w:color w:val="auto"/>
                <w:szCs w:val="18"/>
              </w:rPr>
              <w:t>Study for quizzes and exams.</w:t>
            </w:r>
          </w:p>
          <w:p w:rsidR="00B25033" w:rsidRPr="00C0166A" w:rsidRDefault="00B25033" w:rsidP="00B25033">
            <w:pPr>
              <w:pStyle w:val="Date"/>
              <w:numPr>
                <w:ilvl w:val="0"/>
                <w:numId w:val="14"/>
              </w:numPr>
              <w:spacing w:before="0" w:after="0" w:line="240" w:lineRule="auto"/>
              <w:rPr>
                <w:b w:val="0"/>
                <w:color w:val="auto"/>
                <w:szCs w:val="18"/>
              </w:rPr>
            </w:pPr>
            <w:r w:rsidRPr="00C0166A">
              <w:rPr>
                <w:b w:val="0"/>
                <w:color w:val="auto"/>
                <w:szCs w:val="18"/>
              </w:rPr>
              <w:t>Follow directions promptly when they are given.</w:t>
            </w:r>
          </w:p>
          <w:p w:rsidR="007E3856" w:rsidRDefault="007E3856" w:rsidP="00327CE7">
            <w:pPr>
              <w:pStyle w:val="Date"/>
              <w:spacing w:before="0" w:line="240" w:lineRule="auto"/>
              <w:rPr>
                <w:b w:val="0"/>
                <w:color w:val="auto"/>
                <w:szCs w:val="18"/>
              </w:rPr>
            </w:pPr>
          </w:p>
          <w:p w:rsidR="00453E06" w:rsidRPr="00C0166A" w:rsidRDefault="007E3856" w:rsidP="00327CE7">
            <w:pPr>
              <w:pStyle w:val="Date"/>
              <w:spacing w:before="0" w:line="240" w:lineRule="auto"/>
              <w:rPr>
                <w:b w:val="0"/>
                <w:color w:val="auto"/>
                <w:szCs w:val="18"/>
              </w:rPr>
            </w:pPr>
            <w:r>
              <w:rPr>
                <w:b w:val="0"/>
                <w:color w:val="auto"/>
                <w:szCs w:val="18"/>
              </w:rPr>
              <w:t xml:space="preserve">Your </w:t>
            </w:r>
            <w:r w:rsidR="00F738F8">
              <w:rPr>
                <w:b w:val="0"/>
                <w:color w:val="auto"/>
                <w:szCs w:val="18"/>
              </w:rPr>
              <w:t xml:space="preserve">grade will be </w:t>
            </w:r>
            <w:r w:rsidR="00453E06" w:rsidRPr="00C0166A">
              <w:rPr>
                <w:b w:val="0"/>
                <w:color w:val="auto"/>
                <w:szCs w:val="18"/>
              </w:rPr>
              <w:t>a composite of the following areas</w:t>
            </w:r>
            <w:r w:rsidR="00F738F8">
              <w:rPr>
                <w:b w:val="0"/>
                <w:color w:val="auto"/>
                <w:szCs w:val="18"/>
              </w:rPr>
              <w:t xml:space="preserve">: </w:t>
            </w:r>
            <w:r w:rsidR="00361A4B">
              <w:rPr>
                <w:b w:val="0"/>
                <w:color w:val="auto"/>
                <w:szCs w:val="18"/>
              </w:rPr>
              <w:t xml:space="preserve">Bell work (Do Now), </w:t>
            </w:r>
            <w:r w:rsidR="00A940DF">
              <w:rPr>
                <w:b w:val="0"/>
                <w:color w:val="auto"/>
                <w:szCs w:val="18"/>
              </w:rPr>
              <w:t xml:space="preserve">Case Studies, </w:t>
            </w:r>
            <w:r w:rsidR="00F738F8">
              <w:rPr>
                <w:b w:val="0"/>
                <w:color w:val="auto"/>
                <w:szCs w:val="18"/>
              </w:rPr>
              <w:t xml:space="preserve">Labs, </w:t>
            </w:r>
            <w:r w:rsidR="00A940DF">
              <w:rPr>
                <w:b w:val="0"/>
                <w:color w:val="auto"/>
                <w:szCs w:val="18"/>
              </w:rPr>
              <w:t xml:space="preserve">Participation, Practice and Outlines </w:t>
            </w:r>
            <w:r w:rsidR="00453E06" w:rsidRPr="00C0166A">
              <w:rPr>
                <w:b w:val="0"/>
                <w:color w:val="auto"/>
                <w:szCs w:val="18"/>
              </w:rPr>
              <w:t xml:space="preserve"> </w:t>
            </w:r>
          </w:p>
          <w:p w:rsidR="00406609" w:rsidRPr="00C0166A" w:rsidRDefault="00406609" w:rsidP="00406609">
            <w:pPr>
              <w:pStyle w:val="Date"/>
              <w:spacing w:before="0" w:line="240" w:lineRule="auto"/>
              <w:rPr>
                <w:rFonts w:eastAsiaTheme="minorHAnsi"/>
                <w:b w:val="0"/>
                <w:color w:val="auto"/>
                <w:szCs w:val="18"/>
              </w:rPr>
            </w:pPr>
          </w:p>
          <w:p w:rsidR="00453E06" w:rsidRPr="00C0166A" w:rsidRDefault="00453E06" w:rsidP="00406609">
            <w:pPr>
              <w:pStyle w:val="Date"/>
              <w:spacing w:before="0" w:line="240" w:lineRule="auto"/>
              <w:rPr>
                <w:b w:val="0"/>
                <w:bCs/>
                <w:color w:val="auto"/>
                <w:szCs w:val="18"/>
              </w:rPr>
            </w:pPr>
          </w:p>
        </w:tc>
        <w:tc>
          <w:tcPr>
            <w:tcW w:w="142" w:type="pct"/>
            <w:gridSpan w:val="2"/>
          </w:tcPr>
          <w:p w:rsidR="00453E06" w:rsidRDefault="00453E06" w:rsidP="00327CE7">
            <w:pPr>
              <w:spacing w:after="0" w:line="240" w:lineRule="auto"/>
            </w:pPr>
          </w:p>
        </w:tc>
        <w:tc>
          <w:tcPr>
            <w:tcW w:w="1630" w:type="pct"/>
            <w:gridSpan w:val="2"/>
          </w:tcPr>
          <w:p w:rsidR="00453E06" w:rsidRPr="00E86C52" w:rsidRDefault="00453E06" w:rsidP="00327CE7">
            <w:pPr>
              <w:pStyle w:val="Heading2"/>
              <w:spacing w:before="0" w:after="0" w:line="240" w:lineRule="auto"/>
              <w:rPr>
                <w:color w:val="712818" w:themeColor="accent2" w:themeShade="BF"/>
              </w:rPr>
            </w:pPr>
            <w:r w:rsidRPr="00E86C52">
              <w:rPr>
                <w:color w:val="712818" w:themeColor="accent2" w:themeShade="BF"/>
              </w:rPr>
              <w:t>Materials</w:t>
            </w:r>
          </w:p>
          <w:p w:rsidR="00453E06" w:rsidRPr="00A74000" w:rsidRDefault="00453E06" w:rsidP="00327CE7">
            <w:pPr>
              <w:pStyle w:val="Date"/>
              <w:spacing w:before="0"/>
              <w:rPr>
                <w:b w:val="0"/>
                <w:color w:val="auto"/>
                <w:sz w:val="20"/>
                <w:szCs w:val="20"/>
              </w:rPr>
            </w:pPr>
            <w:r w:rsidRPr="00A74000">
              <w:rPr>
                <w:b w:val="0"/>
                <w:color w:val="auto"/>
                <w:sz w:val="20"/>
                <w:szCs w:val="20"/>
              </w:rPr>
              <w:t xml:space="preserve">The following is a list of supplies required </w:t>
            </w:r>
            <w:proofErr w:type="gramStart"/>
            <w:r w:rsidRPr="00A74000">
              <w:rPr>
                <w:b w:val="0"/>
                <w:color w:val="auto"/>
                <w:sz w:val="20"/>
                <w:szCs w:val="20"/>
              </w:rPr>
              <w:t>at all times</w:t>
            </w:r>
            <w:proofErr w:type="gramEnd"/>
            <w:r w:rsidRPr="00A74000">
              <w:rPr>
                <w:b w:val="0"/>
                <w:color w:val="auto"/>
                <w:sz w:val="20"/>
                <w:szCs w:val="20"/>
              </w:rPr>
              <w:t>:</w:t>
            </w:r>
          </w:p>
          <w:p w:rsidR="00453E06" w:rsidRPr="00070AC9" w:rsidRDefault="00453E06" w:rsidP="00327CE7">
            <w:pPr>
              <w:pStyle w:val="ListParagraph"/>
              <w:numPr>
                <w:ilvl w:val="0"/>
                <w:numId w:val="13"/>
              </w:numPr>
              <w:rPr>
                <w:sz w:val="20"/>
                <w:szCs w:val="20"/>
              </w:rPr>
            </w:pPr>
            <w:r w:rsidRPr="00070AC9">
              <w:rPr>
                <w:sz w:val="20"/>
                <w:szCs w:val="20"/>
              </w:rPr>
              <w:t>A thre</w:t>
            </w:r>
            <w:r w:rsidR="002250D3">
              <w:rPr>
                <w:sz w:val="20"/>
                <w:szCs w:val="20"/>
              </w:rPr>
              <w:t xml:space="preserve">e-ring  binder with 3 </w:t>
            </w:r>
            <w:r w:rsidRPr="00070AC9">
              <w:rPr>
                <w:sz w:val="20"/>
                <w:szCs w:val="20"/>
              </w:rPr>
              <w:t>dividers (</w:t>
            </w:r>
            <w:r w:rsidR="00794076" w:rsidRPr="00070AC9">
              <w:rPr>
                <w:sz w:val="20"/>
                <w:szCs w:val="20"/>
              </w:rPr>
              <w:t>Outlines</w:t>
            </w:r>
            <w:r w:rsidR="002250D3">
              <w:rPr>
                <w:sz w:val="20"/>
                <w:szCs w:val="20"/>
              </w:rPr>
              <w:t>,</w:t>
            </w:r>
            <w:r w:rsidRPr="00070AC9">
              <w:rPr>
                <w:sz w:val="20"/>
                <w:szCs w:val="20"/>
              </w:rPr>
              <w:t xml:space="preserve"> </w:t>
            </w:r>
            <w:r w:rsidR="002B341F">
              <w:rPr>
                <w:sz w:val="20"/>
                <w:szCs w:val="20"/>
              </w:rPr>
              <w:t>Do Now/</w:t>
            </w:r>
            <w:bookmarkStart w:id="2" w:name="_GoBack"/>
            <w:bookmarkEnd w:id="2"/>
            <w:r w:rsidRPr="00070AC9">
              <w:rPr>
                <w:sz w:val="20"/>
                <w:szCs w:val="20"/>
              </w:rPr>
              <w:t xml:space="preserve">Practice, </w:t>
            </w:r>
            <w:r w:rsidR="002250D3">
              <w:rPr>
                <w:sz w:val="20"/>
                <w:szCs w:val="20"/>
              </w:rPr>
              <w:t xml:space="preserve">and </w:t>
            </w:r>
            <w:r w:rsidR="00C16AEE">
              <w:rPr>
                <w:sz w:val="20"/>
                <w:szCs w:val="20"/>
              </w:rPr>
              <w:t>Lab work</w:t>
            </w:r>
            <w:r w:rsidR="002250D3">
              <w:rPr>
                <w:sz w:val="20"/>
                <w:szCs w:val="20"/>
              </w:rPr>
              <w:t>)</w:t>
            </w:r>
          </w:p>
          <w:p w:rsidR="00453E06" w:rsidRPr="00070AC9" w:rsidRDefault="00453E06" w:rsidP="00327CE7">
            <w:pPr>
              <w:pStyle w:val="ListParagraph"/>
              <w:numPr>
                <w:ilvl w:val="0"/>
                <w:numId w:val="13"/>
              </w:numPr>
              <w:rPr>
                <w:sz w:val="20"/>
                <w:szCs w:val="20"/>
              </w:rPr>
            </w:pPr>
            <w:r w:rsidRPr="00070AC9">
              <w:rPr>
                <w:sz w:val="20"/>
                <w:szCs w:val="20"/>
              </w:rPr>
              <w:t xml:space="preserve">Supply of blue pen, #2 pencil, highlighter, college ruled notebook paper, </w:t>
            </w:r>
            <w:r w:rsidR="007D79B6">
              <w:rPr>
                <w:sz w:val="20"/>
                <w:szCs w:val="20"/>
              </w:rPr>
              <w:t xml:space="preserve">and </w:t>
            </w:r>
            <w:r w:rsidRPr="00070AC9">
              <w:rPr>
                <w:sz w:val="20"/>
                <w:szCs w:val="20"/>
              </w:rPr>
              <w:t>graph paper.</w:t>
            </w:r>
          </w:p>
          <w:p w:rsidR="00453E06" w:rsidRPr="00070AC9" w:rsidRDefault="00453E06" w:rsidP="00327CE7">
            <w:pPr>
              <w:pStyle w:val="ListParagraph"/>
              <w:numPr>
                <w:ilvl w:val="0"/>
                <w:numId w:val="13"/>
              </w:numPr>
              <w:rPr>
                <w:sz w:val="20"/>
                <w:szCs w:val="20"/>
              </w:rPr>
            </w:pPr>
            <w:r w:rsidRPr="00070AC9">
              <w:rPr>
                <w:sz w:val="20"/>
                <w:szCs w:val="20"/>
              </w:rPr>
              <w:t>Calculator and flash drive.</w:t>
            </w:r>
          </w:p>
          <w:p w:rsidR="00453E06" w:rsidRPr="00070AC9" w:rsidRDefault="00453E06" w:rsidP="00327CE7">
            <w:pPr>
              <w:pStyle w:val="ListParagraph"/>
              <w:numPr>
                <w:ilvl w:val="0"/>
                <w:numId w:val="13"/>
              </w:numPr>
              <w:rPr>
                <w:sz w:val="20"/>
                <w:szCs w:val="20"/>
              </w:rPr>
            </w:pPr>
            <w:r w:rsidRPr="00070AC9">
              <w:rPr>
                <w:sz w:val="20"/>
                <w:szCs w:val="20"/>
              </w:rPr>
              <w:t xml:space="preserve">Occasionally you will be asked to bring colored and white printer paper, construction paper, glue, markers and other items to conduct experiments. </w:t>
            </w:r>
          </w:p>
          <w:p w:rsidR="00105D12" w:rsidRDefault="00105D12" w:rsidP="00327CE7">
            <w:pPr>
              <w:pStyle w:val="Heading2"/>
              <w:spacing w:before="0" w:after="0" w:line="240" w:lineRule="auto"/>
              <w:rPr>
                <w:color w:val="712818" w:themeColor="accent2" w:themeShade="BF"/>
              </w:rPr>
            </w:pPr>
            <w:r>
              <w:rPr>
                <w:color w:val="712818" w:themeColor="accent2" w:themeShade="BF"/>
              </w:rPr>
              <w:t>Textbook</w:t>
            </w:r>
            <w:r w:rsidR="00491F9A">
              <w:rPr>
                <w:color w:val="712818" w:themeColor="accent2" w:themeShade="BF"/>
              </w:rPr>
              <w:t xml:space="preserve"> &amp; Resources</w:t>
            </w:r>
          </w:p>
          <w:p w:rsidR="009A630D" w:rsidRPr="009A630D" w:rsidRDefault="009A630D" w:rsidP="009A630D">
            <w:pPr>
              <w:pStyle w:val="Date"/>
              <w:numPr>
                <w:ilvl w:val="0"/>
                <w:numId w:val="16"/>
              </w:numPr>
              <w:rPr>
                <w:rFonts w:eastAsia="Times New Roman"/>
                <w:color w:val="auto"/>
                <w:szCs w:val="20"/>
              </w:rPr>
            </w:pPr>
            <w:r w:rsidRPr="009A630D">
              <w:rPr>
                <w:rFonts w:eastAsia="Times New Roman"/>
                <w:color w:val="auto"/>
                <w:szCs w:val="20"/>
              </w:rPr>
              <w:t xml:space="preserve">Forensic Science- An Introduction Richard </w:t>
            </w:r>
            <w:proofErr w:type="spellStart"/>
            <w:r w:rsidRPr="009A630D">
              <w:rPr>
                <w:rFonts w:eastAsia="Times New Roman"/>
                <w:color w:val="auto"/>
                <w:szCs w:val="20"/>
              </w:rPr>
              <w:t>Saferstein</w:t>
            </w:r>
            <w:proofErr w:type="spellEnd"/>
            <w:r w:rsidRPr="009A630D">
              <w:rPr>
                <w:rFonts w:eastAsia="Times New Roman"/>
                <w:color w:val="auto"/>
                <w:szCs w:val="20"/>
              </w:rPr>
              <w:t xml:space="preserve"> </w:t>
            </w:r>
          </w:p>
          <w:p w:rsidR="00105D12" w:rsidRPr="00491F9A" w:rsidRDefault="00C61B04" w:rsidP="00327CE7">
            <w:pPr>
              <w:pStyle w:val="Date"/>
              <w:numPr>
                <w:ilvl w:val="0"/>
                <w:numId w:val="16"/>
              </w:numPr>
              <w:spacing w:before="0" w:line="240" w:lineRule="auto"/>
              <w:rPr>
                <w:rFonts w:eastAsia="Times New Roman"/>
                <w:b w:val="0"/>
                <w:color w:val="auto"/>
                <w:sz w:val="20"/>
                <w:szCs w:val="20"/>
              </w:rPr>
            </w:pPr>
            <w:r>
              <w:rPr>
                <w:rFonts w:eastAsia="Times New Roman"/>
                <w:b w:val="0"/>
                <w:color w:val="auto"/>
                <w:sz w:val="20"/>
                <w:szCs w:val="20"/>
              </w:rPr>
              <w:t xml:space="preserve">Forensic Science- An Introduction </w:t>
            </w:r>
            <w:r w:rsidR="009A630D">
              <w:rPr>
                <w:rFonts w:eastAsia="Times New Roman"/>
                <w:b w:val="0"/>
                <w:color w:val="auto"/>
                <w:sz w:val="20"/>
                <w:szCs w:val="20"/>
              </w:rPr>
              <w:t xml:space="preserve">- </w:t>
            </w:r>
            <w:r>
              <w:rPr>
                <w:rFonts w:eastAsia="Times New Roman"/>
                <w:b w:val="0"/>
                <w:color w:val="auto"/>
                <w:sz w:val="20"/>
                <w:szCs w:val="20"/>
              </w:rPr>
              <w:t xml:space="preserve">Basic Laboratory Exercises </w:t>
            </w:r>
            <w:r w:rsidR="009A630D">
              <w:rPr>
                <w:rFonts w:eastAsia="Times New Roman"/>
                <w:b w:val="0"/>
                <w:color w:val="auto"/>
                <w:sz w:val="20"/>
                <w:szCs w:val="20"/>
              </w:rPr>
              <w:t xml:space="preserve">- </w:t>
            </w:r>
            <w:r w:rsidR="00E84D29">
              <w:rPr>
                <w:rFonts w:eastAsia="Times New Roman"/>
                <w:b w:val="0"/>
                <w:color w:val="auto"/>
                <w:sz w:val="20"/>
                <w:szCs w:val="20"/>
              </w:rPr>
              <w:t xml:space="preserve">Richard </w:t>
            </w:r>
            <w:proofErr w:type="spellStart"/>
            <w:r w:rsidR="00E84D29">
              <w:rPr>
                <w:rFonts w:eastAsia="Times New Roman"/>
                <w:b w:val="0"/>
                <w:color w:val="auto"/>
                <w:sz w:val="20"/>
                <w:szCs w:val="20"/>
              </w:rPr>
              <w:t>Saferstein</w:t>
            </w:r>
            <w:proofErr w:type="spellEnd"/>
            <w:r w:rsidR="00327CE7">
              <w:rPr>
                <w:rFonts w:eastAsia="Times New Roman"/>
                <w:b w:val="0"/>
                <w:color w:val="auto"/>
                <w:sz w:val="20"/>
                <w:szCs w:val="20"/>
              </w:rPr>
              <w:t xml:space="preserve"> </w:t>
            </w:r>
          </w:p>
          <w:p w:rsidR="00E84D29" w:rsidRPr="00E84D29" w:rsidRDefault="00E84D29" w:rsidP="00E84D29">
            <w:pPr>
              <w:pStyle w:val="Date"/>
              <w:numPr>
                <w:ilvl w:val="0"/>
                <w:numId w:val="16"/>
              </w:numPr>
              <w:spacing w:line="240" w:lineRule="auto"/>
              <w:rPr>
                <w:rFonts w:eastAsia="Times New Roman"/>
                <w:b w:val="0"/>
                <w:color w:val="auto"/>
                <w:sz w:val="20"/>
                <w:szCs w:val="20"/>
              </w:rPr>
            </w:pPr>
            <w:r w:rsidRPr="00E84D29">
              <w:rPr>
                <w:rFonts w:eastAsia="Times New Roman"/>
                <w:b w:val="0"/>
                <w:color w:val="auto"/>
                <w:sz w:val="20"/>
                <w:szCs w:val="20"/>
              </w:rPr>
              <w:t>Learning Resources: for access to virtual flashcards, activities, and glossary reference by chapter:</w:t>
            </w:r>
          </w:p>
          <w:p w:rsidR="00E84D29" w:rsidRDefault="00E84D29" w:rsidP="00E84D29">
            <w:pPr>
              <w:pStyle w:val="Date"/>
              <w:numPr>
                <w:ilvl w:val="0"/>
                <w:numId w:val="16"/>
              </w:numPr>
              <w:spacing w:before="0" w:line="240" w:lineRule="auto"/>
              <w:rPr>
                <w:rFonts w:eastAsia="Times New Roman"/>
                <w:b w:val="0"/>
                <w:color w:val="auto"/>
                <w:sz w:val="20"/>
                <w:szCs w:val="20"/>
              </w:rPr>
            </w:pPr>
            <w:hyperlink r:id="rId7" w:history="1">
              <w:r w:rsidRPr="00F14128">
                <w:rPr>
                  <w:rStyle w:val="Hyperlink"/>
                  <w:rFonts w:eastAsia="Times New Roman"/>
                  <w:b w:val="0"/>
                  <w:sz w:val="20"/>
                  <w:szCs w:val="20"/>
                </w:rPr>
                <w:t>http://school.cengage.com/forensicscience</w:t>
              </w:r>
            </w:hyperlink>
          </w:p>
          <w:p w:rsidR="00491F9A" w:rsidRPr="002250D3" w:rsidRDefault="00E21886" w:rsidP="00327CE7">
            <w:pPr>
              <w:pStyle w:val="ListParagraph"/>
              <w:numPr>
                <w:ilvl w:val="0"/>
                <w:numId w:val="16"/>
              </w:numPr>
              <w:spacing w:after="0"/>
              <w:rPr>
                <w:rStyle w:val="Hyperlink"/>
                <w:color w:val="auto"/>
                <w:sz w:val="20"/>
                <w:szCs w:val="20"/>
                <w:u w:val="none"/>
              </w:rPr>
            </w:pPr>
            <w:hyperlink r:id="rId8" w:history="1">
              <w:r w:rsidR="006D27DC" w:rsidRPr="002D0A7A">
                <w:rPr>
                  <w:rStyle w:val="Hyperlink"/>
                  <w:sz w:val="20"/>
                  <w:szCs w:val="20"/>
                </w:rPr>
                <w:t>www.Biology4me.weebly.com</w:t>
              </w:r>
            </w:hyperlink>
          </w:p>
          <w:p w:rsidR="002250D3" w:rsidRDefault="002250D3" w:rsidP="002250D3">
            <w:pPr>
              <w:pStyle w:val="ListParagraph"/>
              <w:spacing w:after="0"/>
              <w:ind w:left="360"/>
              <w:rPr>
                <w:rStyle w:val="Hyperlink"/>
              </w:rPr>
            </w:pPr>
          </w:p>
          <w:p w:rsidR="002250D3" w:rsidRDefault="002250D3" w:rsidP="002250D3">
            <w:pPr>
              <w:pStyle w:val="ListParagraph"/>
              <w:spacing w:after="0"/>
              <w:ind w:left="360"/>
              <w:rPr>
                <w:sz w:val="20"/>
                <w:szCs w:val="20"/>
              </w:rPr>
            </w:pPr>
          </w:p>
          <w:p w:rsidR="00453E06" w:rsidRPr="00E86C52" w:rsidRDefault="00453E06" w:rsidP="00327CE7">
            <w:pPr>
              <w:pStyle w:val="Heading2"/>
              <w:spacing w:before="0" w:after="0" w:line="240" w:lineRule="auto"/>
              <w:rPr>
                <w:color w:val="712818" w:themeColor="accent2" w:themeShade="BF"/>
              </w:rPr>
            </w:pPr>
            <w:r w:rsidRPr="00E86C52">
              <w:rPr>
                <w:color w:val="712818" w:themeColor="accent2" w:themeShade="BF"/>
              </w:rPr>
              <w:t>Milestones</w:t>
            </w:r>
          </w:p>
          <w:p w:rsidR="00493EDD" w:rsidRDefault="00A940DF" w:rsidP="002250D3">
            <w:pPr>
              <w:pStyle w:val="BlockText"/>
              <w:numPr>
                <w:ilvl w:val="0"/>
                <w:numId w:val="22"/>
              </w:numPr>
              <w:spacing w:line="240" w:lineRule="auto"/>
              <w:rPr>
                <w:color w:val="auto"/>
              </w:rPr>
            </w:pPr>
            <w:r>
              <w:rPr>
                <w:color w:val="auto"/>
              </w:rPr>
              <w:t xml:space="preserve">Final Exam </w:t>
            </w:r>
          </w:p>
          <w:p w:rsidR="002250D3" w:rsidRDefault="002250D3" w:rsidP="00493EDD">
            <w:pPr>
              <w:pStyle w:val="BlockText"/>
              <w:spacing w:line="240" w:lineRule="auto"/>
              <w:ind w:left="720"/>
              <w:rPr>
                <w:color w:val="auto"/>
              </w:rPr>
            </w:pPr>
            <w:r w:rsidRPr="00070AC9">
              <w:rPr>
                <w:color w:val="auto"/>
              </w:rPr>
              <w:t xml:space="preserve"> </w:t>
            </w:r>
          </w:p>
          <w:p w:rsidR="002250D3" w:rsidRPr="00070AC9" w:rsidRDefault="002250D3" w:rsidP="002250D3">
            <w:pPr>
              <w:pStyle w:val="BlockText"/>
              <w:spacing w:line="240" w:lineRule="auto"/>
              <w:rPr>
                <w:color w:val="auto"/>
              </w:rPr>
            </w:pPr>
          </w:p>
          <w:p w:rsidR="002250D3" w:rsidRPr="00070AC9" w:rsidRDefault="002250D3" w:rsidP="00327CE7">
            <w:pPr>
              <w:pStyle w:val="BlockText"/>
              <w:spacing w:line="240" w:lineRule="auto"/>
              <w:rPr>
                <w:color w:val="auto"/>
              </w:rPr>
            </w:pPr>
          </w:p>
          <w:p w:rsidR="00512826" w:rsidRDefault="00512826" w:rsidP="00327CE7">
            <w:pPr>
              <w:pStyle w:val="BlockText"/>
              <w:spacing w:line="240" w:lineRule="auto"/>
              <w:rPr>
                <w:color w:val="auto"/>
              </w:rPr>
            </w:pPr>
          </w:p>
          <w:p w:rsidR="00105D12" w:rsidRPr="00070AC9" w:rsidRDefault="00105D12" w:rsidP="00327CE7">
            <w:pPr>
              <w:pStyle w:val="BlockText"/>
              <w:spacing w:line="240" w:lineRule="auto"/>
              <w:rPr>
                <w:color w:val="auto"/>
              </w:rPr>
            </w:pPr>
            <w:r>
              <w:rPr>
                <w:color w:val="auto"/>
              </w:rPr>
              <w:t>*This syllabus is tentative and subject to change. Please be flexible.</w:t>
            </w:r>
          </w:p>
        </w:tc>
      </w:tr>
    </w:tbl>
    <w:p w:rsidR="00327CE7" w:rsidRDefault="00327CE7" w:rsidP="00BE6AA6">
      <w:pPr>
        <w:jc w:val="center"/>
        <w:rPr>
          <w:b/>
          <w:bCs/>
          <w:sz w:val="28"/>
          <w:szCs w:val="28"/>
        </w:rPr>
      </w:pPr>
      <w:bookmarkStart w:id="3" w:name="LaboratorySafetyContract"/>
      <w:bookmarkEnd w:id="1"/>
    </w:p>
    <w:bookmarkEnd w:id="3"/>
    <w:p w:rsidR="002250D3" w:rsidRPr="002250D3" w:rsidRDefault="002250D3" w:rsidP="002250D3">
      <w:pPr>
        <w:tabs>
          <w:tab w:val="left" w:pos="1080"/>
        </w:tabs>
        <w:spacing w:after="0" w:line="240" w:lineRule="auto"/>
        <w:rPr>
          <w:rFonts w:ascii="Bookman Old Style" w:hAnsi="Bookman Old Style" w:cstheme="minorHAnsi"/>
          <w:b/>
          <w:bCs/>
          <w:sz w:val="23"/>
          <w:szCs w:val="23"/>
        </w:rPr>
      </w:pPr>
      <w:r>
        <w:rPr>
          <w:rFonts w:ascii="Bookman Old Style" w:hAnsi="Bookman Old Style" w:cstheme="minorHAnsi"/>
          <w:b/>
          <w:bCs/>
          <w:sz w:val="23"/>
          <w:szCs w:val="23"/>
        </w:rPr>
        <w:lastRenderedPageBreak/>
        <w:t xml:space="preserve">                   </w:t>
      </w:r>
      <w:r w:rsidRPr="002250D3">
        <w:rPr>
          <w:rFonts w:ascii="Bookman Old Style" w:hAnsi="Bookman Old Style" w:cstheme="minorHAnsi"/>
          <w:b/>
          <w:bCs/>
          <w:sz w:val="23"/>
          <w:szCs w:val="23"/>
        </w:rPr>
        <w:t>CLASSROOM POLICIES &amp; PROCEDURES</w:t>
      </w:r>
    </w:p>
    <w:p w:rsidR="002250D3" w:rsidRPr="00511B14" w:rsidRDefault="002250D3" w:rsidP="002250D3">
      <w:pPr>
        <w:tabs>
          <w:tab w:val="left" w:pos="1080"/>
        </w:tabs>
        <w:spacing w:after="0" w:line="240" w:lineRule="auto"/>
        <w:rPr>
          <w:rFonts w:ascii="Bookman Old Style" w:hAnsi="Bookman Old Style" w:cstheme="minorHAnsi"/>
          <w:b/>
          <w:bCs/>
          <w:sz w:val="23"/>
          <w:szCs w:val="23"/>
        </w:rPr>
      </w:pPr>
      <w:r w:rsidRPr="00511B14">
        <w:rPr>
          <w:rFonts w:ascii="Bookman Old Style" w:hAnsi="Bookman Old Style" w:cstheme="minorHAnsi"/>
          <w:b/>
          <w:bCs/>
          <w:noProof/>
          <w:sz w:val="23"/>
          <w:szCs w:val="23"/>
        </w:rPr>
        <mc:AlternateContent>
          <mc:Choice Requires="wps">
            <w:drawing>
              <wp:anchor distT="0" distB="0" distL="228600" distR="228600" simplePos="0" relativeHeight="251658752" behindDoc="0" locked="0" layoutInCell="1" allowOverlap="1" wp14:anchorId="34A29667" wp14:editId="5C70B4AC">
                <wp:simplePos x="0" y="0"/>
                <wp:positionH relativeFrom="margin">
                  <wp:posOffset>5154930</wp:posOffset>
                </wp:positionH>
                <wp:positionV relativeFrom="margin">
                  <wp:posOffset>302895</wp:posOffset>
                </wp:positionV>
                <wp:extent cx="1966595" cy="8858885"/>
                <wp:effectExtent l="1905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1966595" cy="885888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250D3" w:rsidRPr="00511B14" w:rsidRDefault="002250D3" w:rsidP="002250D3">
                            <w:pPr>
                              <w:pStyle w:val="NoSpacing"/>
                              <w:jc w:val="center"/>
                              <w:rPr>
                                <w:rStyle w:val="Strong"/>
                                <w:rFonts w:ascii="Bookman Old Style" w:hAnsi="Bookman Old Style"/>
                                <w:sz w:val="28"/>
                              </w:rPr>
                            </w:pPr>
                            <w:r w:rsidRPr="00511B14">
                              <w:rPr>
                                <w:rStyle w:val="Strong"/>
                                <w:rFonts w:ascii="Bookman Old Style" w:hAnsi="Bookman Old Style"/>
                                <w:sz w:val="28"/>
                              </w:rPr>
                              <w:t>Further clarification on academic integrity and group work</w:t>
                            </w:r>
                          </w:p>
                          <w:p w:rsidR="002250D3" w:rsidRPr="00511B14" w:rsidRDefault="002250D3" w:rsidP="002250D3">
                            <w:pPr>
                              <w:pStyle w:val="NoSpacing"/>
                              <w:rPr>
                                <w:rFonts w:ascii="Bookman Old Style" w:hAnsi="Bookman Old Style"/>
                                <w:color w:val="6F6D5D" w:themeColor="text2"/>
                              </w:rPr>
                            </w:pPr>
                          </w:p>
                          <w:p w:rsidR="002250D3" w:rsidRPr="00511B14" w:rsidRDefault="002250D3" w:rsidP="002250D3">
                            <w:pPr>
                              <w:pStyle w:val="NoSpacing"/>
                              <w:rPr>
                                <w:rFonts w:ascii="Bookman Old Style" w:hAnsi="Bookman Old Style"/>
                                <w:color w:val="6F6D5D" w:themeColor="text2"/>
                                <w:sz w:val="24"/>
                              </w:rPr>
                            </w:pPr>
                            <w:r w:rsidRPr="00511B14">
                              <w:rPr>
                                <w:rFonts w:ascii="Bookman Old Style" w:hAnsi="Bookman Old Style"/>
                                <w:color w:val="6F6D5D" w:themeColor="text2"/>
                                <w:sz w:val="24"/>
                              </w:rPr>
                              <w:t xml:space="preserve">Many activities in science are completed in groups.  Although students are encouraged to collaborate to complete the activity, evidence of individual thinking in the analysis should be present.  Lab work is the most common example of group work in science.  </w:t>
                            </w:r>
                          </w:p>
                          <w:p w:rsidR="002250D3" w:rsidRPr="00511B14" w:rsidRDefault="002250D3" w:rsidP="002250D3">
                            <w:pPr>
                              <w:pStyle w:val="NoSpacing"/>
                              <w:rPr>
                                <w:rFonts w:ascii="Bookman Old Style" w:hAnsi="Bookman Old Style"/>
                                <w:color w:val="6F6D5D" w:themeColor="text2"/>
                                <w:sz w:val="24"/>
                              </w:rPr>
                            </w:pPr>
                          </w:p>
                          <w:p w:rsidR="002250D3" w:rsidRPr="00511B14" w:rsidRDefault="002250D3" w:rsidP="002250D3">
                            <w:pPr>
                              <w:pStyle w:val="NoSpacing"/>
                              <w:rPr>
                                <w:rFonts w:ascii="Bookman Old Style" w:hAnsi="Bookman Old Style"/>
                                <w:color w:val="6F6D5D" w:themeColor="text2"/>
                                <w:sz w:val="24"/>
                              </w:rPr>
                            </w:pPr>
                            <w:r w:rsidRPr="00511B14">
                              <w:rPr>
                                <w:rFonts w:ascii="Bookman Old Style" w:hAnsi="Bookman Old Style"/>
                                <w:color w:val="6F6D5D" w:themeColor="text2"/>
                                <w:sz w:val="24"/>
                              </w:rPr>
                              <w:t>Students in the same lab group may…</w:t>
                            </w:r>
                          </w:p>
                          <w:p w:rsidR="002250D3" w:rsidRPr="00511B14" w:rsidRDefault="002250D3" w:rsidP="002250D3">
                            <w:pPr>
                              <w:pStyle w:val="NoSpacing"/>
                              <w:numPr>
                                <w:ilvl w:val="0"/>
                                <w:numId w:val="24"/>
                              </w:numPr>
                              <w:rPr>
                                <w:rFonts w:ascii="Bookman Old Style" w:hAnsi="Bookman Old Style"/>
                                <w:color w:val="6F6D5D" w:themeColor="text2"/>
                                <w:sz w:val="24"/>
                              </w:rPr>
                            </w:pPr>
                            <w:r w:rsidRPr="00511B14">
                              <w:rPr>
                                <w:rFonts w:ascii="Bookman Old Style" w:hAnsi="Bookman Old Style"/>
                                <w:color w:val="6F6D5D" w:themeColor="text2"/>
                                <w:sz w:val="24"/>
                              </w:rPr>
                              <w:t>Discuss data and results</w:t>
                            </w:r>
                          </w:p>
                          <w:p w:rsidR="002250D3" w:rsidRPr="00511B14" w:rsidRDefault="002250D3" w:rsidP="002250D3">
                            <w:pPr>
                              <w:pStyle w:val="NoSpacing"/>
                              <w:numPr>
                                <w:ilvl w:val="0"/>
                                <w:numId w:val="24"/>
                              </w:numPr>
                              <w:rPr>
                                <w:rFonts w:ascii="Bookman Old Style" w:hAnsi="Bookman Old Style"/>
                                <w:color w:val="6F6D5D" w:themeColor="text2"/>
                                <w:sz w:val="24"/>
                              </w:rPr>
                            </w:pPr>
                            <w:r w:rsidRPr="00511B14">
                              <w:rPr>
                                <w:rFonts w:ascii="Bookman Old Style" w:hAnsi="Bookman Old Style"/>
                                <w:color w:val="6F6D5D" w:themeColor="text2"/>
                                <w:sz w:val="24"/>
                              </w:rPr>
                              <w:t>Record the same data and results</w:t>
                            </w:r>
                          </w:p>
                          <w:p w:rsidR="002250D3" w:rsidRPr="00511B14" w:rsidRDefault="002250D3" w:rsidP="002250D3">
                            <w:pPr>
                              <w:pStyle w:val="NoSpacing"/>
                              <w:numPr>
                                <w:ilvl w:val="0"/>
                                <w:numId w:val="24"/>
                              </w:numPr>
                              <w:rPr>
                                <w:rFonts w:ascii="Bookman Old Style" w:hAnsi="Bookman Old Style"/>
                                <w:color w:val="6F6D5D" w:themeColor="text2"/>
                                <w:sz w:val="24"/>
                              </w:rPr>
                            </w:pPr>
                            <w:r w:rsidRPr="00511B14">
                              <w:rPr>
                                <w:rFonts w:ascii="Bookman Old Style" w:hAnsi="Bookman Old Style"/>
                                <w:color w:val="6F6D5D" w:themeColor="text2"/>
                                <w:sz w:val="24"/>
                              </w:rPr>
                              <w:t>Collectively perform the experiment and collect data</w:t>
                            </w:r>
                          </w:p>
                          <w:p w:rsidR="002250D3" w:rsidRPr="00511B14" w:rsidRDefault="002250D3" w:rsidP="002250D3">
                            <w:pPr>
                              <w:pStyle w:val="NoSpacing"/>
                              <w:rPr>
                                <w:rFonts w:ascii="Bookman Old Style" w:hAnsi="Bookman Old Style"/>
                                <w:color w:val="6F6D5D" w:themeColor="text2"/>
                                <w:sz w:val="24"/>
                              </w:rPr>
                            </w:pPr>
                          </w:p>
                          <w:p w:rsidR="002250D3" w:rsidRPr="00511B14" w:rsidRDefault="002250D3" w:rsidP="002250D3">
                            <w:pPr>
                              <w:pStyle w:val="NoSpacing"/>
                              <w:rPr>
                                <w:rFonts w:ascii="Bookman Old Style" w:hAnsi="Bookman Old Style"/>
                                <w:color w:val="6F6D5D" w:themeColor="text2"/>
                                <w:sz w:val="24"/>
                              </w:rPr>
                            </w:pPr>
                            <w:r w:rsidRPr="00511B14">
                              <w:rPr>
                                <w:rFonts w:ascii="Bookman Old Style" w:hAnsi="Bookman Old Style"/>
                                <w:color w:val="6F6D5D" w:themeColor="text2"/>
                                <w:sz w:val="24"/>
                              </w:rPr>
                              <w:t>Students in the same lab group may NOT…</w:t>
                            </w:r>
                          </w:p>
                          <w:p w:rsidR="002250D3" w:rsidRPr="00511B14" w:rsidRDefault="002250D3" w:rsidP="002250D3">
                            <w:pPr>
                              <w:pStyle w:val="NoSpacing"/>
                              <w:numPr>
                                <w:ilvl w:val="0"/>
                                <w:numId w:val="25"/>
                              </w:numPr>
                              <w:rPr>
                                <w:rFonts w:ascii="Bookman Old Style" w:hAnsi="Bookman Old Style"/>
                                <w:color w:val="6F6D5D" w:themeColor="text2"/>
                                <w:sz w:val="24"/>
                              </w:rPr>
                            </w:pPr>
                            <w:r w:rsidRPr="00511B14">
                              <w:rPr>
                                <w:rFonts w:ascii="Bookman Old Style" w:hAnsi="Bookman Old Style"/>
                                <w:color w:val="6F6D5D" w:themeColor="text2"/>
                                <w:sz w:val="24"/>
                              </w:rPr>
                              <w:t>Answer the conclusions questions together</w:t>
                            </w:r>
                          </w:p>
                          <w:p w:rsidR="002250D3" w:rsidRPr="00511B14" w:rsidRDefault="002250D3" w:rsidP="002250D3">
                            <w:pPr>
                              <w:pStyle w:val="NoSpacing"/>
                              <w:numPr>
                                <w:ilvl w:val="0"/>
                                <w:numId w:val="25"/>
                              </w:numPr>
                              <w:rPr>
                                <w:rFonts w:ascii="Bookman Old Style" w:hAnsi="Bookman Old Style"/>
                                <w:color w:val="6F6D5D" w:themeColor="text2"/>
                                <w:sz w:val="24"/>
                              </w:rPr>
                            </w:pPr>
                            <w:r w:rsidRPr="00511B14">
                              <w:rPr>
                                <w:rFonts w:ascii="Bookman Old Style" w:hAnsi="Bookman Old Style"/>
                                <w:color w:val="6F6D5D" w:themeColor="text2"/>
                                <w:sz w:val="24"/>
                              </w:rPr>
                              <w:t>Copy or share answers to analysis questions (pre-lab or post-lab)</w:t>
                            </w:r>
                          </w:p>
                          <w:p w:rsidR="002250D3" w:rsidRPr="00511B14" w:rsidRDefault="002250D3" w:rsidP="002250D3">
                            <w:pPr>
                              <w:pStyle w:val="NoSpacing"/>
                              <w:numPr>
                                <w:ilvl w:val="0"/>
                                <w:numId w:val="25"/>
                              </w:numPr>
                              <w:rPr>
                                <w:rFonts w:ascii="Bookman Old Style" w:hAnsi="Bookman Old Style"/>
                                <w:color w:val="6F6D5D" w:themeColor="text2"/>
                                <w:sz w:val="24"/>
                              </w:rPr>
                            </w:pPr>
                            <w:r w:rsidRPr="00511B14">
                              <w:rPr>
                                <w:rFonts w:ascii="Bookman Old Style" w:hAnsi="Bookman Old Style"/>
                                <w:color w:val="6F6D5D" w:themeColor="text2"/>
                                <w:sz w:val="24"/>
                              </w:rPr>
                              <w:t>Copy data from a lab group member, if not all members participated in the experiment</w:t>
                            </w:r>
                          </w:p>
                          <w:p w:rsidR="002250D3" w:rsidRPr="00511B14" w:rsidRDefault="002250D3" w:rsidP="002250D3">
                            <w:pPr>
                              <w:pStyle w:val="NoSpacing"/>
                              <w:numPr>
                                <w:ilvl w:val="0"/>
                                <w:numId w:val="25"/>
                              </w:numPr>
                              <w:rPr>
                                <w:rFonts w:ascii="Bookman Old Style" w:hAnsi="Bookman Old Style"/>
                                <w:color w:val="6F6D5D" w:themeColor="text2"/>
                                <w:sz w:val="24"/>
                              </w:rPr>
                            </w:pPr>
                            <w:r w:rsidRPr="00511B14">
                              <w:rPr>
                                <w:rFonts w:ascii="Bookman Old Style" w:hAnsi="Bookman Old Style"/>
                                <w:color w:val="6F6D5D" w:themeColor="text2"/>
                                <w:sz w:val="24"/>
                              </w:rPr>
                              <w:t>Violate any other guidelines outlined in the school honor code</w:t>
                            </w:r>
                          </w:p>
                          <w:p w:rsidR="002250D3" w:rsidRPr="00511B14" w:rsidRDefault="002250D3" w:rsidP="002250D3">
                            <w:pPr>
                              <w:rPr>
                                <w:rFonts w:ascii="Bookman Old Style" w:hAnsi="Bookman Old Style"/>
                                <w:color w:val="808080" w:themeColor="background1" w:themeShade="80"/>
                                <w:sz w:val="24"/>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29667" id="_x0000_t202" coordsize="21600,21600" o:spt="202" path="m,l,21600r21600,l21600,xe">
                <v:stroke joinstyle="miter"/>
                <v:path gradientshapeok="t" o:connecttype="rect"/>
              </v:shapetype>
              <v:shape id="Text Box 141" o:spid="_x0000_s1026" type="#_x0000_t202" style="position:absolute;margin-left:405.9pt;margin-top:23.85pt;width:154.85pt;height:697.55pt;z-index:25165875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" fillcolor="white [3212]" stroked="f" strokeweight=".5pt">
                <v:shadow on="t" color="#983620 [3205]" origin=".5" offset="-1.5pt,0"/>
                <v:textbox inset="18pt,10.8pt,0,10.8pt">
                  <w:txbxContent>
                    <w:p w:rsidR="002250D3" w:rsidRPr="00511B14" w:rsidRDefault="002250D3" w:rsidP="002250D3">
                      <w:pPr>
                        <w:pStyle w:val="NoSpacing"/>
                        <w:jc w:val="center"/>
                        <w:rPr>
                          <w:rStyle w:val="Strong"/>
                          <w:rFonts w:ascii="Bookman Old Style" w:hAnsi="Bookman Old Style"/>
                          <w:sz w:val="28"/>
                        </w:rPr>
                      </w:pPr>
                      <w:r w:rsidRPr="00511B14">
                        <w:rPr>
                          <w:rStyle w:val="Strong"/>
                          <w:rFonts w:ascii="Bookman Old Style" w:hAnsi="Bookman Old Style"/>
                          <w:sz w:val="28"/>
                        </w:rPr>
                        <w:t>Further clarification on academic integrity and group work</w:t>
                      </w:r>
                    </w:p>
                    <w:p w:rsidR="002250D3" w:rsidRPr="00511B14" w:rsidRDefault="002250D3" w:rsidP="002250D3">
                      <w:pPr>
                        <w:pStyle w:val="NoSpacing"/>
                        <w:rPr>
                          <w:rFonts w:ascii="Bookman Old Style" w:hAnsi="Bookman Old Style"/>
                          <w:color w:val="6F6D5D" w:themeColor="text2"/>
                        </w:rPr>
                      </w:pPr>
                    </w:p>
                    <w:p w:rsidR="002250D3" w:rsidRPr="00511B14" w:rsidRDefault="002250D3" w:rsidP="002250D3">
                      <w:pPr>
                        <w:pStyle w:val="NoSpacing"/>
                        <w:rPr>
                          <w:rFonts w:ascii="Bookman Old Style" w:hAnsi="Bookman Old Style"/>
                          <w:color w:val="6F6D5D" w:themeColor="text2"/>
                          <w:sz w:val="24"/>
                        </w:rPr>
                      </w:pPr>
                      <w:r w:rsidRPr="00511B14">
                        <w:rPr>
                          <w:rFonts w:ascii="Bookman Old Style" w:hAnsi="Bookman Old Style"/>
                          <w:color w:val="6F6D5D" w:themeColor="text2"/>
                          <w:sz w:val="24"/>
                        </w:rPr>
                        <w:t xml:space="preserve">Many activities in science are completed in groups.  Although students are encouraged to collaborate to complete the activity, evidence of individual thinking in the analysis should be present.  Lab work is the most common example of group work in science.  </w:t>
                      </w:r>
                    </w:p>
                    <w:p w:rsidR="002250D3" w:rsidRPr="00511B14" w:rsidRDefault="002250D3" w:rsidP="002250D3">
                      <w:pPr>
                        <w:pStyle w:val="NoSpacing"/>
                        <w:rPr>
                          <w:rFonts w:ascii="Bookman Old Style" w:hAnsi="Bookman Old Style"/>
                          <w:color w:val="6F6D5D" w:themeColor="text2"/>
                          <w:sz w:val="24"/>
                        </w:rPr>
                      </w:pPr>
                    </w:p>
                    <w:p w:rsidR="002250D3" w:rsidRPr="00511B14" w:rsidRDefault="002250D3" w:rsidP="002250D3">
                      <w:pPr>
                        <w:pStyle w:val="NoSpacing"/>
                        <w:rPr>
                          <w:rFonts w:ascii="Bookman Old Style" w:hAnsi="Bookman Old Style"/>
                          <w:color w:val="6F6D5D" w:themeColor="text2"/>
                          <w:sz w:val="24"/>
                        </w:rPr>
                      </w:pPr>
                      <w:r w:rsidRPr="00511B14">
                        <w:rPr>
                          <w:rFonts w:ascii="Bookman Old Style" w:hAnsi="Bookman Old Style"/>
                          <w:color w:val="6F6D5D" w:themeColor="text2"/>
                          <w:sz w:val="24"/>
                        </w:rPr>
                        <w:t>Students in the same lab group may…</w:t>
                      </w:r>
                    </w:p>
                    <w:p w:rsidR="002250D3" w:rsidRPr="00511B14" w:rsidRDefault="002250D3" w:rsidP="002250D3">
                      <w:pPr>
                        <w:pStyle w:val="NoSpacing"/>
                        <w:numPr>
                          <w:ilvl w:val="0"/>
                          <w:numId w:val="24"/>
                        </w:numPr>
                        <w:rPr>
                          <w:rFonts w:ascii="Bookman Old Style" w:hAnsi="Bookman Old Style"/>
                          <w:color w:val="6F6D5D" w:themeColor="text2"/>
                          <w:sz w:val="24"/>
                        </w:rPr>
                      </w:pPr>
                      <w:r w:rsidRPr="00511B14">
                        <w:rPr>
                          <w:rFonts w:ascii="Bookman Old Style" w:hAnsi="Bookman Old Style"/>
                          <w:color w:val="6F6D5D" w:themeColor="text2"/>
                          <w:sz w:val="24"/>
                        </w:rPr>
                        <w:t>Discuss data and results</w:t>
                      </w:r>
                    </w:p>
                    <w:p w:rsidR="002250D3" w:rsidRPr="00511B14" w:rsidRDefault="002250D3" w:rsidP="002250D3">
                      <w:pPr>
                        <w:pStyle w:val="NoSpacing"/>
                        <w:numPr>
                          <w:ilvl w:val="0"/>
                          <w:numId w:val="24"/>
                        </w:numPr>
                        <w:rPr>
                          <w:rFonts w:ascii="Bookman Old Style" w:hAnsi="Bookman Old Style"/>
                          <w:color w:val="6F6D5D" w:themeColor="text2"/>
                          <w:sz w:val="24"/>
                        </w:rPr>
                      </w:pPr>
                      <w:r w:rsidRPr="00511B14">
                        <w:rPr>
                          <w:rFonts w:ascii="Bookman Old Style" w:hAnsi="Bookman Old Style"/>
                          <w:color w:val="6F6D5D" w:themeColor="text2"/>
                          <w:sz w:val="24"/>
                        </w:rPr>
                        <w:t>Record the same data and results</w:t>
                      </w:r>
                    </w:p>
                    <w:p w:rsidR="002250D3" w:rsidRPr="00511B14" w:rsidRDefault="002250D3" w:rsidP="002250D3">
                      <w:pPr>
                        <w:pStyle w:val="NoSpacing"/>
                        <w:numPr>
                          <w:ilvl w:val="0"/>
                          <w:numId w:val="24"/>
                        </w:numPr>
                        <w:rPr>
                          <w:rFonts w:ascii="Bookman Old Style" w:hAnsi="Bookman Old Style"/>
                          <w:color w:val="6F6D5D" w:themeColor="text2"/>
                          <w:sz w:val="24"/>
                        </w:rPr>
                      </w:pPr>
                      <w:r w:rsidRPr="00511B14">
                        <w:rPr>
                          <w:rFonts w:ascii="Bookman Old Style" w:hAnsi="Bookman Old Style"/>
                          <w:color w:val="6F6D5D" w:themeColor="text2"/>
                          <w:sz w:val="24"/>
                        </w:rPr>
                        <w:t>Collectively perform the experiment and collect data</w:t>
                      </w:r>
                    </w:p>
                    <w:p w:rsidR="002250D3" w:rsidRPr="00511B14" w:rsidRDefault="002250D3" w:rsidP="002250D3">
                      <w:pPr>
                        <w:pStyle w:val="NoSpacing"/>
                        <w:rPr>
                          <w:rFonts w:ascii="Bookman Old Style" w:hAnsi="Bookman Old Style"/>
                          <w:color w:val="6F6D5D" w:themeColor="text2"/>
                          <w:sz w:val="24"/>
                        </w:rPr>
                      </w:pPr>
                    </w:p>
                    <w:p w:rsidR="002250D3" w:rsidRPr="00511B14" w:rsidRDefault="002250D3" w:rsidP="002250D3">
                      <w:pPr>
                        <w:pStyle w:val="NoSpacing"/>
                        <w:rPr>
                          <w:rFonts w:ascii="Bookman Old Style" w:hAnsi="Bookman Old Style"/>
                          <w:color w:val="6F6D5D" w:themeColor="text2"/>
                          <w:sz w:val="24"/>
                        </w:rPr>
                      </w:pPr>
                      <w:r w:rsidRPr="00511B14">
                        <w:rPr>
                          <w:rFonts w:ascii="Bookman Old Style" w:hAnsi="Bookman Old Style"/>
                          <w:color w:val="6F6D5D" w:themeColor="text2"/>
                          <w:sz w:val="24"/>
                        </w:rPr>
                        <w:t>Students in the same lab group may NOT…</w:t>
                      </w:r>
                    </w:p>
                    <w:p w:rsidR="002250D3" w:rsidRPr="00511B14" w:rsidRDefault="002250D3" w:rsidP="002250D3">
                      <w:pPr>
                        <w:pStyle w:val="NoSpacing"/>
                        <w:numPr>
                          <w:ilvl w:val="0"/>
                          <w:numId w:val="25"/>
                        </w:numPr>
                        <w:rPr>
                          <w:rFonts w:ascii="Bookman Old Style" w:hAnsi="Bookman Old Style"/>
                          <w:color w:val="6F6D5D" w:themeColor="text2"/>
                          <w:sz w:val="24"/>
                        </w:rPr>
                      </w:pPr>
                      <w:r w:rsidRPr="00511B14">
                        <w:rPr>
                          <w:rFonts w:ascii="Bookman Old Style" w:hAnsi="Bookman Old Style"/>
                          <w:color w:val="6F6D5D" w:themeColor="text2"/>
                          <w:sz w:val="24"/>
                        </w:rPr>
                        <w:t>Answer the conclusions questions together</w:t>
                      </w:r>
                    </w:p>
                    <w:p w:rsidR="002250D3" w:rsidRPr="00511B14" w:rsidRDefault="002250D3" w:rsidP="002250D3">
                      <w:pPr>
                        <w:pStyle w:val="NoSpacing"/>
                        <w:numPr>
                          <w:ilvl w:val="0"/>
                          <w:numId w:val="25"/>
                        </w:numPr>
                        <w:rPr>
                          <w:rFonts w:ascii="Bookman Old Style" w:hAnsi="Bookman Old Style"/>
                          <w:color w:val="6F6D5D" w:themeColor="text2"/>
                          <w:sz w:val="24"/>
                        </w:rPr>
                      </w:pPr>
                      <w:r w:rsidRPr="00511B14">
                        <w:rPr>
                          <w:rFonts w:ascii="Bookman Old Style" w:hAnsi="Bookman Old Style"/>
                          <w:color w:val="6F6D5D" w:themeColor="text2"/>
                          <w:sz w:val="24"/>
                        </w:rPr>
                        <w:t>Copy or share answers to analysis questions (pre-lab or post-lab)</w:t>
                      </w:r>
                    </w:p>
                    <w:p w:rsidR="002250D3" w:rsidRPr="00511B14" w:rsidRDefault="002250D3" w:rsidP="002250D3">
                      <w:pPr>
                        <w:pStyle w:val="NoSpacing"/>
                        <w:numPr>
                          <w:ilvl w:val="0"/>
                          <w:numId w:val="25"/>
                        </w:numPr>
                        <w:rPr>
                          <w:rFonts w:ascii="Bookman Old Style" w:hAnsi="Bookman Old Style"/>
                          <w:color w:val="6F6D5D" w:themeColor="text2"/>
                          <w:sz w:val="24"/>
                        </w:rPr>
                      </w:pPr>
                      <w:r w:rsidRPr="00511B14">
                        <w:rPr>
                          <w:rFonts w:ascii="Bookman Old Style" w:hAnsi="Bookman Old Style"/>
                          <w:color w:val="6F6D5D" w:themeColor="text2"/>
                          <w:sz w:val="24"/>
                        </w:rPr>
                        <w:t>Copy data from a lab group member, if not all members participated in the experiment</w:t>
                      </w:r>
                    </w:p>
                    <w:p w:rsidR="002250D3" w:rsidRPr="00511B14" w:rsidRDefault="002250D3" w:rsidP="002250D3">
                      <w:pPr>
                        <w:pStyle w:val="NoSpacing"/>
                        <w:numPr>
                          <w:ilvl w:val="0"/>
                          <w:numId w:val="25"/>
                        </w:numPr>
                        <w:rPr>
                          <w:rFonts w:ascii="Bookman Old Style" w:hAnsi="Bookman Old Style"/>
                          <w:color w:val="6F6D5D" w:themeColor="text2"/>
                          <w:sz w:val="24"/>
                        </w:rPr>
                      </w:pPr>
                      <w:r w:rsidRPr="00511B14">
                        <w:rPr>
                          <w:rFonts w:ascii="Bookman Old Style" w:hAnsi="Bookman Old Style"/>
                          <w:color w:val="6F6D5D" w:themeColor="text2"/>
                          <w:sz w:val="24"/>
                        </w:rPr>
                        <w:t>Violate any other guidelines outlined in the school honor code</w:t>
                      </w:r>
                    </w:p>
                    <w:p w:rsidR="002250D3" w:rsidRPr="00511B14" w:rsidRDefault="002250D3" w:rsidP="002250D3">
                      <w:pPr>
                        <w:rPr>
                          <w:rFonts w:ascii="Bookman Old Style" w:hAnsi="Bookman Old Style"/>
                          <w:color w:val="808080" w:themeColor="background1" w:themeShade="80"/>
                          <w:sz w:val="24"/>
                        </w:rPr>
                      </w:pPr>
                    </w:p>
                  </w:txbxContent>
                </v:textbox>
                <w10:wrap type="square" anchorx="margin" anchory="margin"/>
              </v:shape>
            </w:pict>
          </mc:Fallback>
        </mc:AlternateContent>
      </w:r>
    </w:p>
    <w:p w:rsidR="002250D3" w:rsidRPr="00511B14" w:rsidRDefault="002250D3" w:rsidP="002250D3">
      <w:pPr>
        <w:tabs>
          <w:tab w:val="left" w:pos="1080"/>
        </w:tabs>
        <w:spacing w:after="0" w:line="240" w:lineRule="auto"/>
        <w:rPr>
          <w:rFonts w:ascii="Bookman Old Style" w:hAnsi="Bookman Old Style" w:cstheme="minorHAnsi"/>
          <w:b/>
          <w:bCs/>
          <w:sz w:val="23"/>
          <w:szCs w:val="23"/>
        </w:rPr>
      </w:pPr>
      <w:r w:rsidRPr="00511B14">
        <w:rPr>
          <w:rFonts w:ascii="Bookman Old Style" w:hAnsi="Bookman Old Style" w:cstheme="minorHAnsi"/>
          <w:b/>
          <w:bCs/>
          <w:sz w:val="23"/>
          <w:szCs w:val="23"/>
        </w:rPr>
        <w:t>Daily Routine:</w:t>
      </w:r>
    </w:p>
    <w:p w:rsidR="002250D3" w:rsidRPr="00511B14" w:rsidRDefault="002250D3" w:rsidP="002250D3">
      <w:pPr>
        <w:tabs>
          <w:tab w:val="left" w:pos="1080"/>
        </w:tabs>
        <w:spacing w:after="0" w:line="240" w:lineRule="auto"/>
        <w:rPr>
          <w:rFonts w:ascii="Bookman Old Style" w:hAnsi="Bookman Old Style" w:cstheme="minorHAnsi"/>
          <w:b/>
          <w:bCs/>
          <w:sz w:val="23"/>
          <w:szCs w:val="23"/>
        </w:rPr>
      </w:pPr>
    </w:p>
    <w:p w:rsidR="002250D3" w:rsidRPr="00511B14" w:rsidRDefault="002250D3" w:rsidP="002250D3">
      <w:pPr>
        <w:pStyle w:val="ListParagraph"/>
        <w:numPr>
          <w:ilvl w:val="0"/>
          <w:numId w:val="23"/>
        </w:numPr>
        <w:spacing w:after="0" w:line="240" w:lineRule="auto"/>
        <w:rPr>
          <w:rFonts w:ascii="Bookman Old Style" w:hAnsi="Bookman Old Style" w:cstheme="minorHAnsi"/>
          <w:sz w:val="23"/>
          <w:szCs w:val="23"/>
        </w:rPr>
      </w:pPr>
      <w:r w:rsidRPr="00511B14">
        <w:rPr>
          <w:rFonts w:ascii="Bookman Old Style" w:hAnsi="Bookman Old Style" w:cstheme="minorHAnsi"/>
          <w:bCs/>
          <w:sz w:val="23"/>
          <w:szCs w:val="23"/>
        </w:rPr>
        <w:t xml:space="preserve">I will strictly adhere to the WHSHS tardy policy.  </w:t>
      </w:r>
      <w:proofErr w:type="gramStart"/>
      <w:r w:rsidRPr="00511B14">
        <w:rPr>
          <w:rFonts w:ascii="Bookman Old Style" w:hAnsi="Bookman Old Style" w:cstheme="minorHAnsi"/>
          <w:bCs/>
          <w:sz w:val="23"/>
          <w:szCs w:val="23"/>
        </w:rPr>
        <w:t>In order to</w:t>
      </w:r>
      <w:proofErr w:type="gramEnd"/>
      <w:r w:rsidRPr="00511B14">
        <w:rPr>
          <w:rFonts w:ascii="Bookman Old Style" w:hAnsi="Bookman Old Style" w:cstheme="minorHAnsi"/>
          <w:bCs/>
          <w:sz w:val="23"/>
          <w:szCs w:val="23"/>
        </w:rPr>
        <w:t xml:space="preserve"> be marked present, you must be in your assigned seat and completing the </w:t>
      </w:r>
      <w:proofErr w:type="spellStart"/>
      <w:r w:rsidRPr="00511B14">
        <w:rPr>
          <w:rFonts w:ascii="Bookman Old Style" w:hAnsi="Bookman Old Style" w:cstheme="minorHAnsi"/>
          <w:bCs/>
          <w:sz w:val="23"/>
          <w:szCs w:val="23"/>
        </w:rPr>
        <w:t>bellwork</w:t>
      </w:r>
      <w:proofErr w:type="spellEnd"/>
      <w:r w:rsidRPr="00511B14">
        <w:rPr>
          <w:rFonts w:ascii="Bookman Old Style" w:hAnsi="Bookman Old Style" w:cstheme="minorHAnsi"/>
          <w:bCs/>
          <w:sz w:val="23"/>
          <w:szCs w:val="23"/>
        </w:rPr>
        <w:t xml:space="preserve"> (“Do Now”) written on the board </w:t>
      </w:r>
      <w:r w:rsidRPr="00511B14">
        <w:rPr>
          <w:rFonts w:ascii="Bookman Old Style" w:hAnsi="Bookman Old Style" w:cstheme="minorHAnsi"/>
          <w:b/>
          <w:sz w:val="23"/>
          <w:szCs w:val="23"/>
        </w:rPr>
        <w:t>BEFORE</w:t>
      </w:r>
      <w:r w:rsidRPr="00511B14">
        <w:rPr>
          <w:rFonts w:ascii="Bookman Old Style" w:hAnsi="Bookman Old Style" w:cstheme="minorHAnsi"/>
          <w:bCs/>
          <w:sz w:val="23"/>
          <w:szCs w:val="23"/>
        </w:rPr>
        <w:t xml:space="preserve"> the bell rings.  Participation in class discussion and activities is extremely important.  Please raise your hand to ask or answer questions, but only speak when called upon.  Be respectful of others while they are speaking and do not be afraid to express your opinion appropriately.  </w:t>
      </w:r>
      <w:r w:rsidRPr="00511B14">
        <w:rPr>
          <w:rFonts w:ascii="Bookman Old Style" w:hAnsi="Bookman Old Style" w:cstheme="minorHAnsi"/>
          <w:sz w:val="23"/>
          <w:szCs w:val="23"/>
        </w:rPr>
        <w:t xml:space="preserve">Any form of backtalk, inappropriate comments, excessive talking or noise making, or disrespect of any sort will not be tolerated.  </w:t>
      </w:r>
    </w:p>
    <w:p w:rsidR="002250D3" w:rsidRPr="00511B14" w:rsidRDefault="002250D3" w:rsidP="002250D3">
      <w:pPr>
        <w:pStyle w:val="ListParagraph"/>
        <w:numPr>
          <w:ilvl w:val="0"/>
          <w:numId w:val="23"/>
        </w:numPr>
        <w:spacing w:after="0" w:line="240" w:lineRule="auto"/>
        <w:rPr>
          <w:rFonts w:ascii="Bookman Old Style" w:hAnsi="Bookman Old Style" w:cstheme="minorHAnsi"/>
          <w:bCs/>
          <w:sz w:val="23"/>
          <w:szCs w:val="23"/>
        </w:rPr>
      </w:pPr>
      <w:r w:rsidRPr="00511B14">
        <w:rPr>
          <w:rFonts w:ascii="Bookman Old Style" w:hAnsi="Bookman Old Style" w:cstheme="minorHAnsi"/>
          <w:b/>
          <w:bCs/>
          <w:sz w:val="23"/>
          <w:szCs w:val="23"/>
        </w:rPr>
        <w:t xml:space="preserve">Consequences: </w:t>
      </w:r>
      <w:r w:rsidRPr="00511B14">
        <w:rPr>
          <w:rFonts w:ascii="Bookman Old Style" w:hAnsi="Bookman Old Style" w:cstheme="minorHAnsi"/>
          <w:bCs/>
          <w:sz w:val="23"/>
          <w:szCs w:val="23"/>
        </w:rPr>
        <w:t>verbal warning, written conference and warning, s</w:t>
      </w:r>
      <w:r w:rsidRPr="00511B14">
        <w:rPr>
          <w:rFonts w:ascii="Bookman Old Style" w:hAnsi="Bookman Old Style" w:cstheme="minorHAnsi"/>
          <w:sz w:val="23"/>
          <w:szCs w:val="23"/>
        </w:rPr>
        <w:t>ent out of class with Administrative referral and call home (dependent upon the severity of the situation, a student may be sent direc</w:t>
      </w:r>
      <w:r w:rsidR="00EF061A">
        <w:rPr>
          <w:rFonts w:ascii="Bookman Old Style" w:hAnsi="Bookman Old Style" w:cstheme="minorHAnsi"/>
          <w:sz w:val="23"/>
          <w:szCs w:val="23"/>
        </w:rPr>
        <w:t>tly out of class with a referral</w:t>
      </w:r>
      <w:r w:rsidRPr="00511B14">
        <w:rPr>
          <w:rFonts w:ascii="Bookman Old Style" w:hAnsi="Bookman Old Style" w:cstheme="minorHAnsi"/>
          <w:sz w:val="23"/>
          <w:szCs w:val="23"/>
        </w:rPr>
        <w:t>).</w:t>
      </w:r>
    </w:p>
    <w:p w:rsidR="002250D3" w:rsidRPr="00511B14" w:rsidRDefault="002250D3" w:rsidP="002250D3">
      <w:pPr>
        <w:tabs>
          <w:tab w:val="left" w:pos="1080"/>
        </w:tabs>
        <w:spacing w:after="0" w:line="240" w:lineRule="auto"/>
        <w:rPr>
          <w:rFonts w:ascii="Bookman Old Style" w:hAnsi="Bookman Old Style" w:cstheme="minorHAnsi"/>
          <w:b/>
          <w:bCs/>
          <w:sz w:val="23"/>
          <w:szCs w:val="23"/>
        </w:rPr>
      </w:pPr>
    </w:p>
    <w:p w:rsidR="002250D3" w:rsidRPr="00511B14" w:rsidRDefault="002250D3" w:rsidP="002250D3">
      <w:pPr>
        <w:tabs>
          <w:tab w:val="left" w:pos="1080"/>
        </w:tabs>
        <w:spacing w:after="0" w:line="240" w:lineRule="auto"/>
        <w:rPr>
          <w:rFonts w:ascii="Bookman Old Style" w:hAnsi="Bookman Old Style" w:cstheme="minorHAnsi"/>
          <w:b/>
          <w:bCs/>
          <w:sz w:val="23"/>
          <w:szCs w:val="23"/>
        </w:rPr>
      </w:pPr>
      <w:r w:rsidRPr="00511B14">
        <w:rPr>
          <w:rFonts w:ascii="Bookman Old Style" w:hAnsi="Bookman Old Style" w:cstheme="minorHAnsi"/>
          <w:b/>
          <w:bCs/>
          <w:sz w:val="23"/>
          <w:szCs w:val="23"/>
        </w:rPr>
        <w:t>Passes:</w:t>
      </w:r>
    </w:p>
    <w:p w:rsidR="002250D3" w:rsidRPr="00511B14" w:rsidRDefault="002250D3" w:rsidP="002250D3">
      <w:pPr>
        <w:spacing w:after="0" w:line="240" w:lineRule="auto"/>
        <w:rPr>
          <w:rFonts w:ascii="Bookman Old Style" w:hAnsi="Bookman Old Style" w:cstheme="minorHAnsi"/>
          <w:bCs/>
          <w:sz w:val="23"/>
          <w:szCs w:val="23"/>
        </w:rPr>
      </w:pPr>
      <w:r w:rsidRPr="00511B14">
        <w:rPr>
          <w:rFonts w:ascii="Bookman Old Style" w:hAnsi="Bookman Old Style" w:cstheme="minorHAnsi"/>
          <w:b/>
          <w:bCs/>
          <w:sz w:val="23"/>
          <w:szCs w:val="23"/>
        </w:rPr>
        <w:tab/>
      </w:r>
      <w:r w:rsidRPr="00511B14">
        <w:rPr>
          <w:rFonts w:ascii="Bookman Old Style" w:hAnsi="Bookman Old Style" w:cstheme="minorHAnsi"/>
          <w:bCs/>
          <w:sz w:val="23"/>
          <w:szCs w:val="23"/>
        </w:rPr>
        <w:t xml:space="preserve">Only three passes to the restroom and clinic will be granted per grading period. If you use all your bathroom passes, participation points may be deducted for that day (See me privately if you have any questions, concerns or medical needs regarding using the bathroom).  Please see me if you are not feeling well and need a pass to the clinic.  </w:t>
      </w:r>
    </w:p>
    <w:p w:rsidR="002250D3" w:rsidRPr="00511B14" w:rsidRDefault="002250D3" w:rsidP="002250D3">
      <w:pPr>
        <w:spacing w:after="0" w:line="240" w:lineRule="auto"/>
        <w:rPr>
          <w:rFonts w:ascii="Bookman Old Style" w:hAnsi="Bookman Old Style" w:cstheme="minorHAnsi"/>
          <w:b/>
          <w:bCs/>
          <w:sz w:val="23"/>
          <w:szCs w:val="23"/>
        </w:rPr>
      </w:pPr>
    </w:p>
    <w:p w:rsidR="002250D3" w:rsidRPr="00511B14" w:rsidRDefault="002250D3" w:rsidP="002250D3">
      <w:pPr>
        <w:spacing w:after="0" w:line="240" w:lineRule="auto"/>
        <w:rPr>
          <w:rFonts w:ascii="Bookman Old Style" w:hAnsi="Bookman Old Style" w:cstheme="minorHAnsi"/>
          <w:b/>
          <w:bCs/>
          <w:sz w:val="23"/>
          <w:szCs w:val="23"/>
        </w:rPr>
      </w:pPr>
      <w:r w:rsidRPr="00511B14">
        <w:rPr>
          <w:rFonts w:ascii="Bookman Old Style" w:hAnsi="Bookman Old Style" w:cstheme="minorHAnsi"/>
          <w:b/>
          <w:bCs/>
          <w:sz w:val="23"/>
          <w:szCs w:val="23"/>
        </w:rPr>
        <w:t>Electronic devices:</w:t>
      </w:r>
    </w:p>
    <w:p w:rsidR="002250D3" w:rsidRPr="00511B14" w:rsidRDefault="002250D3" w:rsidP="002250D3">
      <w:pPr>
        <w:spacing w:after="0" w:line="240" w:lineRule="auto"/>
        <w:rPr>
          <w:rFonts w:ascii="Bookman Old Style" w:hAnsi="Bookman Old Style" w:cstheme="minorHAnsi"/>
          <w:bCs/>
          <w:sz w:val="23"/>
          <w:szCs w:val="23"/>
        </w:rPr>
      </w:pPr>
      <w:r w:rsidRPr="00511B14">
        <w:rPr>
          <w:rFonts w:ascii="Bookman Old Style" w:hAnsi="Bookman Old Style" w:cstheme="minorHAnsi"/>
          <w:b/>
          <w:bCs/>
          <w:sz w:val="23"/>
          <w:szCs w:val="23"/>
        </w:rPr>
        <w:tab/>
      </w:r>
      <w:r w:rsidRPr="00511B14">
        <w:rPr>
          <w:rFonts w:ascii="Bookman Old Style" w:hAnsi="Bookman Old Style" w:cstheme="minorHAnsi"/>
          <w:bCs/>
          <w:sz w:val="23"/>
          <w:szCs w:val="23"/>
        </w:rPr>
        <w:t xml:space="preserve">Cell phones, tablets or other electronic devices are not to be used or visible during class unless otherwise specified.   You may not use these devices for calculators or any other function (DO NOT ASK!)  There is absolutely no charging of these devices in the classroom. </w:t>
      </w:r>
      <w:r w:rsidRPr="00511B14">
        <w:rPr>
          <w:rFonts w:ascii="Bookman Old Style" w:hAnsi="Bookman Old Style" w:cstheme="minorHAnsi"/>
          <w:b/>
          <w:bCs/>
          <w:sz w:val="23"/>
          <w:szCs w:val="23"/>
        </w:rPr>
        <w:t xml:space="preserve">Consequence: </w:t>
      </w:r>
      <w:r w:rsidRPr="00511B14">
        <w:rPr>
          <w:rFonts w:ascii="Bookman Old Style" w:hAnsi="Bookman Old Style" w:cstheme="minorHAnsi"/>
          <w:sz w:val="23"/>
          <w:szCs w:val="23"/>
        </w:rPr>
        <w:t>Sent out of class with Administrative referral and call home.</w:t>
      </w:r>
    </w:p>
    <w:p w:rsidR="002250D3" w:rsidRPr="00511B14" w:rsidRDefault="002250D3" w:rsidP="002250D3">
      <w:pPr>
        <w:spacing w:after="0" w:line="240" w:lineRule="auto"/>
        <w:rPr>
          <w:rFonts w:ascii="Bookman Old Style" w:hAnsi="Bookman Old Style" w:cstheme="minorHAnsi"/>
          <w:b/>
          <w:bCs/>
          <w:sz w:val="23"/>
          <w:szCs w:val="23"/>
        </w:rPr>
      </w:pPr>
    </w:p>
    <w:p w:rsidR="002250D3" w:rsidRPr="00511B14" w:rsidRDefault="002250D3" w:rsidP="002250D3">
      <w:pPr>
        <w:spacing w:after="0" w:line="240" w:lineRule="auto"/>
        <w:rPr>
          <w:rFonts w:ascii="Bookman Old Style" w:hAnsi="Bookman Old Style" w:cstheme="minorHAnsi"/>
          <w:b/>
          <w:bCs/>
          <w:sz w:val="23"/>
          <w:szCs w:val="23"/>
        </w:rPr>
      </w:pPr>
      <w:r w:rsidRPr="00511B14">
        <w:rPr>
          <w:rFonts w:ascii="Bookman Old Style" w:hAnsi="Bookman Old Style" w:cstheme="minorHAnsi"/>
          <w:b/>
          <w:bCs/>
          <w:sz w:val="23"/>
          <w:szCs w:val="23"/>
        </w:rPr>
        <w:t>Food:</w:t>
      </w:r>
    </w:p>
    <w:p w:rsidR="002250D3" w:rsidRPr="00511B14" w:rsidRDefault="002250D3" w:rsidP="002250D3">
      <w:pPr>
        <w:spacing w:after="0" w:line="240" w:lineRule="auto"/>
        <w:rPr>
          <w:rFonts w:ascii="Bookman Old Style" w:hAnsi="Bookman Old Style" w:cstheme="minorHAnsi"/>
          <w:bCs/>
          <w:sz w:val="23"/>
          <w:szCs w:val="23"/>
        </w:rPr>
      </w:pPr>
      <w:r w:rsidRPr="00511B14">
        <w:rPr>
          <w:rFonts w:ascii="Bookman Old Style" w:hAnsi="Bookman Old Style" w:cstheme="minorHAnsi"/>
          <w:bCs/>
          <w:sz w:val="23"/>
          <w:szCs w:val="23"/>
        </w:rPr>
        <w:tab/>
        <w:t xml:space="preserve">There is no </w:t>
      </w:r>
      <w:r w:rsidRPr="00511B14">
        <w:rPr>
          <w:rFonts w:ascii="Bookman Old Style" w:hAnsi="Bookman Old Style" w:cstheme="minorHAnsi"/>
          <w:sz w:val="23"/>
          <w:szCs w:val="23"/>
        </w:rPr>
        <w:t xml:space="preserve">eating, selling or distributing of food or drinks allowed in the classroom.  </w:t>
      </w:r>
      <w:r w:rsidRPr="00511B14">
        <w:rPr>
          <w:rFonts w:ascii="Bookman Old Style" w:hAnsi="Bookman Old Style" w:cstheme="minorHAnsi"/>
          <w:bCs/>
          <w:sz w:val="23"/>
          <w:szCs w:val="23"/>
        </w:rPr>
        <w:t xml:space="preserve">If you arrive to class early you may step outside to eat a snack or take a sip of a drink, </w:t>
      </w:r>
      <w:proofErr w:type="gramStart"/>
      <w:r w:rsidRPr="00511B14">
        <w:rPr>
          <w:rFonts w:ascii="Bookman Old Style" w:hAnsi="Bookman Old Style" w:cstheme="minorHAnsi"/>
          <w:bCs/>
          <w:sz w:val="23"/>
          <w:szCs w:val="23"/>
        </w:rPr>
        <w:t>as long as</w:t>
      </w:r>
      <w:proofErr w:type="gramEnd"/>
      <w:r w:rsidRPr="00511B14">
        <w:rPr>
          <w:rFonts w:ascii="Bookman Old Style" w:hAnsi="Bookman Old Style" w:cstheme="minorHAnsi"/>
          <w:bCs/>
          <w:sz w:val="23"/>
          <w:szCs w:val="23"/>
        </w:rPr>
        <w:t xml:space="preserve"> you are in your seat when the bell rings.  </w:t>
      </w:r>
    </w:p>
    <w:p w:rsidR="002250D3" w:rsidRPr="00511B14" w:rsidRDefault="002250D3" w:rsidP="002250D3">
      <w:pPr>
        <w:spacing w:after="0" w:line="240" w:lineRule="auto"/>
        <w:rPr>
          <w:rFonts w:ascii="Bookman Old Style" w:hAnsi="Bookman Old Style" w:cstheme="minorHAnsi"/>
          <w:bCs/>
          <w:sz w:val="23"/>
          <w:szCs w:val="23"/>
        </w:rPr>
      </w:pPr>
      <w:r w:rsidRPr="00511B14">
        <w:rPr>
          <w:rFonts w:ascii="Bookman Old Style" w:hAnsi="Bookman Old Style" w:cstheme="minorHAnsi"/>
          <w:b/>
          <w:bCs/>
          <w:sz w:val="23"/>
          <w:szCs w:val="23"/>
        </w:rPr>
        <w:t xml:space="preserve">Consequences: </w:t>
      </w:r>
      <w:r w:rsidRPr="00511B14">
        <w:rPr>
          <w:rFonts w:ascii="Bookman Old Style" w:hAnsi="Bookman Old Style" w:cstheme="minorHAnsi"/>
          <w:bCs/>
          <w:sz w:val="23"/>
          <w:szCs w:val="23"/>
        </w:rPr>
        <w:t>verbal warning, written conference and warning, s</w:t>
      </w:r>
      <w:r w:rsidRPr="00511B14">
        <w:rPr>
          <w:rFonts w:ascii="Bookman Old Style" w:hAnsi="Bookman Old Style" w:cstheme="minorHAnsi"/>
          <w:sz w:val="23"/>
          <w:szCs w:val="23"/>
        </w:rPr>
        <w:t>ent out of class with Administrative referral and call home.</w:t>
      </w:r>
    </w:p>
    <w:p w:rsidR="002250D3" w:rsidRPr="00511B14" w:rsidRDefault="002250D3" w:rsidP="002250D3">
      <w:pPr>
        <w:spacing w:after="0" w:line="240" w:lineRule="auto"/>
        <w:rPr>
          <w:rFonts w:ascii="Bookman Old Style" w:hAnsi="Bookman Old Style" w:cstheme="minorHAnsi"/>
          <w:b/>
          <w:bCs/>
          <w:sz w:val="23"/>
          <w:szCs w:val="23"/>
        </w:rPr>
      </w:pPr>
    </w:p>
    <w:p w:rsidR="002250D3" w:rsidRPr="00511B14" w:rsidRDefault="002250D3" w:rsidP="002250D3">
      <w:pPr>
        <w:spacing w:after="0" w:line="240" w:lineRule="auto"/>
        <w:rPr>
          <w:rFonts w:ascii="Bookman Old Style" w:hAnsi="Bookman Old Style" w:cstheme="minorHAnsi"/>
          <w:b/>
          <w:bCs/>
          <w:sz w:val="23"/>
          <w:szCs w:val="23"/>
        </w:rPr>
      </w:pPr>
      <w:r w:rsidRPr="00511B14">
        <w:rPr>
          <w:rFonts w:ascii="Bookman Old Style" w:hAnsi="Bookman Old Style" w:cstheme="minorHAnsi"/>
          <w:b/>
          <w:bCs/>
          <w:sz w:val="23"/>
          <w:szCs w:val="23"/>
        </w:rPr>
        <w:t>Appearance &amp; Hygiene:</w:t>
      </w:r>
    </w:p>
    <w:p w:rsidR="002250D3" w:rsidRPr="00511B14" w:rsidRDefault="002250D3" w:rsidP="002250D3">
      <w:pPr>
        <w:spacing w:after="0" w:line="240" w:lineRule="auto"/>
        <w:rPr>
          <w:rFonts w:ascii="Bookman Old Style" w:hAnsi="Bookman Old Style" w:cstheme="minorHAnsi"/>
          <w:bCs/>
          <w:sz w:val="23"/>
          <w:szCs w:val="23"/>
        </w:rPr>
      </w:pPr>
      <w:r w:rsidRPr="00511B14">
        <w:rPr>
          <w:rFonts w:ascii="Bookman Old Style" w:hAnsi="Bookman Old Style" w:cstheme="minorHAnsi"/>
          <w:b/>
          <w:bCs/>
          <w:sz w:val="23"/>
          <w:szCs w:val="23"/>
        </w:rPr>
        <w:tab/>
      </w:r>
      <w:r w:rsidRPr="00511B14">
        <w:rPr>
          <w:rFonts w:ascii="Bookman Old Style" w:hAnsi="Bookman Old Style" w:cstheme="minorHAnsi"/>
          <w:bCs/>
          <w:sz w:val="23"/>
          <w:szCs w:val="23"/>
        </w:rPr>
        <w:t xml:space="preserve">You will adhere to the WHSHS dress code always.  Please refrain from putting on makeup, deodorant, perfume, cologne, lotion etc. as many people are allergic to the fragrances placed in these items. </w:t>
      </w:r>
    </w:p>
    <w:p w:rsidR="002250D3" w:rsidRDefault="002250D3" w:rsidP="002250D3">
      <w:pPr>
        <w:rPr>
          <w:b/>
          <w:bCs/>
          <w:sz w:val="28"/>
          <w:szCs w:val="28"/>
        </w:rPr>
      </w:pPr>
      <w:r w:rsidRPr="00511B14">
        <w:rPr>
          <w:rFonts w:ascii="Bookman Old Style" w:hAnsi="Bookman Old Style" w:cstheme="minorHAnsi"/>
          <w:b/>
          <w:bCs/>
          <w:sz w:val="23"/>
          <w:szCs w:val="23"/>
        </w:rPr>
        <w:t xml:space="preserve">Consequence: </w:t>
      </w:r>
      <w:r w:rsidRPr="00511B14">
        <w:rPr>
          <w:rFonts w:ascii="Bookman Old Style" w:hAnsi="Bookman Old Style" w:cstheme="minorHAnsi"/>
          <w:sz w:val="23"/>
          <w:szCs w:val="23"/>
        </w:rPr>
        <w:t>dress code referral</w:t>
      </w:r>
    </w:p>
    <w:sectPr w:rsidR="002250D3" w:rsidSect="00512826">
      <w:footerReference w:type="default" r:id="rId9"/>
      <w:pgSz w:w="12240" w:h="15840" w:code="1"/>
      <w:pgMar w:top="270"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886" w:rsidRDefault="00E21886">
      <w:pPr>
        <w:spacing w:after="0" w:line="240" w:lineRule="auto"/>
      </w:pPr>
      <w:r>
        <w:separator/>
      </w:r>
    </w:p>
  </w:endnote>
  <w:endnote w:type="continuationSeparator" w:id="0">
    <w:p w:rsidR="00E21886" w:rsidRDefault="00E2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093"/>
      <w:gridCol w:w="236"/>
      <w:gridCol w:w="3759"/>
    </w:tblGrid>
    <w:tr w:rsidR="00416259" w:rsidTr="00416259">
      <w:tc>
        <w:tcPr>
          <w:tcW w:w="3200" w:type="pct"/>
          <w:shd w:val="clear" w:color="auto" w:fill="983620" w:themeFill="accent2"/>
        </w:tcPr>
        <w:p w:rsidR="00416259" w:rsidRDefault="00416259" w:rsidP="00416259">
          <w:pPr>
            <w:pStyle w:val="NoSpacing"/>
          </w:pPr>
        </w:p>
      </w:tc>
      <w:tc>
        <w:tcPr>
          <w:tcW w:w="104" w:type="pct"/>
        </w:tcPr>
        <w:p w:rsidR="00416259" w:rsidRDefault="00416259" w:rsidP="00416259">
          <w:pPr>
            <w:pStyle w:val="NoSpacing"/>
          </w:pPr>
        </w:p>
      </w:tc>
      <w:tc>
        <w:tcPr>
          <w:tcW w:w="1700" w:type="pct"/>
          <w:shd w:val="clear" w:color="auto" w:fill="7F7F7F" w:themeFill="text1" w:themeFillTint="80"/>
        </w:tcPr>
        <w:p w:rsidR="00416259" w:rsidRDefault="00416259" w:rsidP="00416259">
          <w:pPr>
            <w:pStyle w:val="NoSpacing"/>
          </w:pPr>
        </w:p>
      </w:tc>
    </w:tr>
    <w:tr w:rsidR="00416259" w:rsidTr="00416259">
      <w:tc>
        <w:tcPr>
          <w:tcW w:w="3200" w:type="pct"/>
          <w:vAlign w:val="bottom"/>
        </w:tcPr>
        <w:sdt>
          <w:sdtPr>
            <w:alias w:val="Subtitle"/>
            <w:tag w:val=""/>
            <w:id w:val="-1487074361"/>
            <w:dataBinding w:prefixMappings="xmlns:ns0='http://purl.org/dc/elements/1.1/' xmlns:ns1='http://schemas.openxmlformats.org/package/2006/metadata/core-properties' " w:xpath="/ns1:coreProperties[1]/ns0:subject[1]" w:storeItemID="{6C3C8BC8-F283-45AE-878A-BAB7291924A1}"/>
            <w:text w:multiLine="1"/>
          </w:sdtPr>
          <w:sdtEndPr/>
          <w:sdtContent>
            <w:p w:rsidR="00416259" w:rsidRPr="0055491E" w:rsidRDefault="007D79B6" w:rsidP="00891836">
              <w:pPr>
                <w:pStyle w:val="Footer"/>
                <w:rPr>
                  <w:color w:val="404040" w:themeColor="text1" w:themeTint="BF"/>
                </w:rPr>
              </w:pPr>
              <w:r>
                <w:t xml:space="preserve">Forensic Science </w:t>
              </w:r>
              <w:r w:rsidR="00640B19">
                <w:t>Syllabus</w:t>
              </w:r>
            </w:p>
          </w:sdtContent>
        </w:sdt>
      </w:tc>
      <w:tc>
        <w:tcPr>
          <w:tcW w:w="104" w:type="pct"/>
          <w:vAlign w:val="bottom"/>
        </w:tcPr>
        <w:p w:rsidR="00416259" w:rsidRDefault="00416259" w:rsidP="00416259">
          <w:pPr>
            <w:pStyle w:val="Footer"/>
          </w:pPr>
        </w:p>
      </w:tc>
      <w:tc>
        <w:tcPr>
          <w:tcW w:w="1700" w:type="pct"/>
          <w:vAlign w:val="bottom"/>
        </w:tcPr>
        <w:p w:rsidR="00416259" w:rsidRDefault="00416259" w:rsidP="00416259">
          <w:pPr>
            <w:pStyle w:val="FooterRight"/>
          </w:pPr>
          <w:r>
            <w:fldChar w:fldCharType="begin"/>
          </w:r>
          <w:r>
            <w:instrText xml:space="preserve"> Page </w:instrText>
          </w:r>
          <w:r>
            <w:fldChar w:fldCharType="separate"/>
          </w:r>
          <w:r w:rsidR="00493EDD">
            <w:rPr>
              <w:noProof/>
            </w:rPr>
            <w:t>1</w:t>
          </w:r>
          <w:r>
            <w:fldChar w:fldCharType="end"/>
          </w:r>
        </w:p>
      </w:tc>
    </w:tr>
  </w:tbl>
  <w:p w:rsidR="00416259" w:rsidRDefault="00416259"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886" w:rsidRDefault="00E21886">
      <w:pPr>
        <w:spacing w:after="0" w:line="240" w:lineRule="auto"/>
      </w:pPr>
      <w:r>
        <w:separator/>
      </w:r>
    </w:p>
  </w:footnote>
  <w:footnote w:type="continuationSeparator" w:id="0">
    <w:p w:rsidR="00E21886" w:rsidRDefault="00E21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AEF15EB"/>
    <w:multiLevelType w:val="hybridMultilevel"/>
    <w:tmpl w:val="2A5C56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F2413"/>
    <w:multiLevelType w:val="hybridMultilevel"/>
    <w:tmpl w:val="B32A09C6"/>
    <w:lvl w:ilvl="0" w:tplc="89448806">
      <w:start w:val="1"/>
      <w:numFmt w:val="bullet"/>
      <w:lvlText w:val="n"/>
      <w:lvlJc w:val="left"/>
      <w:pPr>
        <w:ind w:left="360" w:hanging="360"/>
      </w:pPr>
      <w:rPr>
        <w:rFonts w:ascii="Wingdings" w:hAnsi="Wingdings" w:hint="default"/>
        <w:color w:val="98362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D5BE5"/>
    <w:multiLevelType w:val="hybridMultilevel"/>
    <w:tmpl w:val="9BE29820"/>
    <w:lvl w:ilvl="0" w:tplc="DA323E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052FA"/>
    <w:multiLevelType w:val="hybridMultilevel"/>
    <w:tmpl w:val="2E0ABB8A"/>
    <w:lvl w:ilvl="0" w:tplc="AA4CA412">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84874"/>
    <w:multiLevelType w:val="hybridMultilevel"/>
    <w:tmpl w:val="CCD47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B04482"/>
    <w:multiLevelType w:val="hybridMultilevel"/>
    <w:tmpl w:val="65AA8890"/>
    <w:lvl w:ilvl="0" w:tplc="89448806">
      <w:start w:val="1"/>
      <w:numFmt w:val="bullet"/>
      <w:lvlText w:val="n"/>
      <w:lvlJc w:val="left"/>
      <w:pPr>
        <w:ind w:left="360" w:hanging="360"/>
      </w:pPr>
      <w:rPr>
        <w:rFonts w:ascii="Wingdings" w:hAnsi="Wingdings" w:hint="default"/>
        <w:color w:val="98362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3192C"/>
    <w:multiLevelType w:val="multilevel"/>
    <w:tmpl w:val="94424F2C"/>
    <w:lvl w:ilvl="0">
      <w:start w:val="1"/>
      <w:numFmt w:val="bullet"/>
      <w:lvlText w:val="n"/>
      <w:lvlJc w:val="left"/>
      <w:pPr>
        <w:tabs>
          <w:tab w:val="num" w:pos="720"/>
        </w:tabs>
        <w:ind w:left="720" w:hanging="360"/>
      </w:pPr>
      <w:rPr>
        <w:rFonts w:ascii="Wingdings" w:hAnsi="Wingdings" w:hint="default"/>
        <w:color w:val="983620" w:themeColor="accent2"/>
      </w:rPr>
    </w:lvl>
    <w:lvl w:ilvl="1">
      <w:start w:val="1"/>
      <w:numFmt w:val="bullet"/>
      <w:lvlText w:val="o"/>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9E0960"/>
    <w:multiLevelType w:val="multilevel"/>
    <w:tmpl w:val="2F46FD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770B61"/>
    <w:multiLevelType w:val="multilevel"/>
    <w:tmpl w:val="94424F2C"/>
    <w:lvl w:ilvl="0">
      <w:start w:val="1"/>
      <w:numFmt w:val="bullet"/>
      <w:lvlText w:val="n"/>
      <w:lvlJc w:val="left"/>
      <w:pPr>
        <w:tabs>
          <w:tab w:val="num" w:pos="720"/>
        </w:tabs>
        <w:ind w:left="720" w:hanging="360"/>
      </w:pPr>
      <w:rPr>
        <w:rFonts w:ascii="Wingdings" w:hAnsi="Wingdings" w:hint="default"/>
        <w:color w:val="983620" w:themeColor="accent2"/>
      </w:rPr>
    </w:lvl>
    <w:lvl w:ilvl="1">
      <w:start w:val="1"/>
      <w:numFmt w:val="bullet"/>
      <w:lvlText w:val="o"/>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BD790D"/>
    <w:multiLevelType w:val="hybridMultilevel"/>
    <w:tmpl w:val="688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65AB9"/>
    <w:multiLevelType w:val="hybridMultilevel"/>
    <w:tmpl w:val="531CAAA4"/>
    <w:lvl w:ilvl="0" w:tplc="89448806">
      <w:start w:val="1"/>
      <w:numFmt w:val="bullet"/>
      <w:lvlText w:val="n"/>
      <w:lvlJc w:val="left"/>
      <w:pPr>
        <w:ind w:left="360" w:hanging="360"/>
      </w:pPr>
      <w:rPr>
        <w:rFonts w:ascii="Wingdings" w:hAnsi="Wingdings" w:hint="default"/>
        <w:color w:val="98362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565CB0"/>
    <w:multiLevelType w:val="hybridMultilevel"/>
    <w:tmpl w:val="125E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E09BF"/>
    <w:multiLevelType w:val="multilevel"/>
    <w:tmpl w:val="2F46FD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042195"/>
    <w:multiLevelType w:val="hybridMultilevel"/>
    <w:tmpl w:val="EFD6A198"/>
    <w:lvl w:ilvl="0" w:tplc="89448806">
      <w:start w:val="1"/>
      <w:numFmt w:val="bullet"/>
      <w:lvlText w:val="n"/>
      <w:lvlJc w:val="left"/>
      <w:pPr>
        <w:ind w:left="360" w:hanging="360"/>
      </w:pPr>
      <w:rPr>
        <w:rFonts w:ascii="Wingdings" w:hAnsi="Wingdings" w:hint="default"/>
        <w:color w:val="98362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FA7BA4"/>
    <w:multiLevelType w:val="hybridMultilevel"/>
    <w:tmpl w:val="219E28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F64AF8"/>
    <w:multiLevelType w:val="hybridMultilevel"/>
    <w:tmpl w:val="A19443DC"/>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73F01"/>
    <w:multiLevelType w:val="hybridMultilevel"/>
    <w:tmpl w:val="84E6DB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F767D3"/>
    <w:multiLevelType w:val="hybridMultilevel"/>
    <w:tmpl w:val="A7C48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5B4F87"/>
    <w:multiLevelType w:val="hybridMultilevel"/>
    <w:tmpl w:val="87DA5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7"/>
  </w:num>
  <w:num w:numId="9">
    <w:abstractNumId w:val="20"/>
  </w:num>
  <w:num w:numId="10">
    <w:abstractNumId w:val="5"/>
  </w:num>
  <w:num w:numId="11">
    <w:abstractNumId w:val="19"/>
  </w:num>
  <w:num w:numId="12">
    <w:abstractNumId w:val="21"/>
  </w:num>
  <w:num w:numId="13">
    <w:abstractNumId w:val="16"/>
  </w:num>
  <w:num w:numId="14">
    <w:abstractNumId w:val="8"/>
  </w:num>
  <w:num w:numId="15">
    <w:abstractNumId w:val="13"/>
  </w:num>
  <w:num w:numId="16">
    <w:abstractNumId w:val="4"/>
  </w:num>
  <w:num w:numId="17">
    <w:abstractNumId w:val="10"/>
  </w:num>
  <w:num w:numId="18">
    <w:abstractNumId w:val="15"/>
  </w:num>
  <w:num w:numId="19">
    <w:abstractNumId w:val="11"/>
  </w:num>
  <w:num w:numId="20">
    <w:abstractNumId w:val="9"/>
  </w:num>
  <w:num w:numId="21">
    <w:abstractNumId w:val="14"/>
  </w:num>
  <w:num w:numId="22">
    <w:abstractNumId w:val="18"/>
  </w:num>
  <w:num w:numId="23">
    <w:abstractNumId w:val="6"/>
  </w:num>
  <w:num w:numId="24">
    <w:abstractNumId w:val="17"/>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91"/>
    <w:rsid w:val="00033764"/>
    <w:rsid w:val="00041DC1"/>
    <w:rsid w:val="00052044"/>
    <w:rsid w:val="00060967"/>
    <w:rsid w:val="00062EFE"/>
    <w:rsid w:val="00070AC9"/>
    <w:rsid w:val="00070BC4"/>
    <w:rsid w:val="000B70F7"/>
    <w:rsid w:val="000F0124"/>
    <w:rsid w:val="00105D12"/>
    <w:rsid w:val="00165340"/>
    <w:rsid w:val="00192E69"/>
    <w:rsid w:val="00194F1D"/>
    <w:rsid w:val="001B0AD3"/>
    <w:rsid w:val="001C40D0"/>
    <w:rsid w:val="002250D3"/>
    <w:rsid w:val="0026113B"/>
    <w:rsid w:val="002B341F"/>
    <w:rsid w:val="003265B4"/>
    <w:rsid w:val="00327CE7"/>
    <w:rsid w:val="00361A4B"/>
    <w:rsid w:val="003C520F"/>
    <w:rsid w:val="00406609"/>
    <w:rsid w:val="00416259"/>
    <w:rsid w:val="00452D12"/>
    <w:rsid w:val="00453E06"/>
    <w:rsid w:val="00457D6C"/>
    <w:rsid w:val="004627AC"/>
    <w:rsid w:val="0048137D"/>
    <w:rsid w:val="00491F9A"/>
    <w:rsid w:val="00493EDD"/>
    <w:rsid w:val="00512826"/>
    <w:rsid w:val="0055491E"/>
    <w:rsid w:val="0058095F"/>
    <w:rsid w:val="005940D2"/>
    <w:rsid w:val="005A4E68"/>
    <w:rsid w:val="005A63A5"/>
    <w:rsid w:val="005D31E9"/>
    <w:rsid w:val="005F23C5"/>
    <w:rsid w:val="006103BD"/>
    <w:rsid w:val="00632520"/>
    <w:rsid w:val="00640151"/>
    <w:rsid w:val="00640B19"/>
    <w:rsid w:val="006D27DC"/>
    <w:rsid w:val="006F70BA"/>
    <w:rsid w:val="0072397C"/>
    <w:rsid w:val="007678C7"/>
    <w:rsid w:val="00791A50"/>
    <w:rsid w:val="00794076"/>
    <w:rsid w:val="007D172C"/>
    <w:rsid w:val="007D79B6"/>
    <w:rsid w:val="007E3856"/>
    <w:rsid w:val="00832FC4"/>
    <w:rsid w:val="00851E98"/>
    <w:rsid w:val="008826FB"/>
    <w:rsid w:val="00891836"/>
    <w:rsid w:val="008A13DC"/>
    <w:rsid w:val="008C0885"/>
    <w:rsid w:val="008C2A28"/>
    <w:rsid w:val="008C4950"/>
    <w:rsid w:val="008D0F60"/>
    <w:rsid w:val="009049C7"/>
    <w:rsid w:val="0092578C"/>
    <w:rsid w:val="00935BA7"/>
    <w:rsid w:val="0096179D"/>
    <w:rsid w:val="009763B8"/>
    <w:rsid w:val="00991A26"/>
    <w:rsid w:val="009A630D"/>
    <w:rsid w:val="009F709B"/>
    <w:rsid w:val="00A17191"/>
    <w:rsid w:val="00A74000"/>
    <w:rsid w:val="00A940DF"/>
    <w:rsid w:val="00AF419B"/>
    <w:rsid w:val="00B25033"/>
    <w:rsid w:val="00B47F00"/>
    <w:rsid w:val="00BE6AA6"/>
    <w:rsid w:val="00BF43B0"/>
    <w:rsid w:val="00C0166A"/>
    <w:rsid w:val="00C16AEE"/>
    <w:rsid w:val="00C50D7D"/>
    <w:rsid w:val="00C61B04"/>
    <w:rsid w:val="00CA6741"/>
    <w:rsid w:val="00D40758"/>
    <w:rsid w:val="00D407E0"/>
    <w:rsid w:val="00D64711"/>
    <w:rsid w:val="00D8133F"/>
    <w:rsid w:val="00D91314"/>
    <w:rsid w:val="00DD1D5C"/>
    <w:rsid w:val="00E02165"/>
    <w:rsid w:val="00E21886"/>
    <w:rsid w:val="00E84D29"/>
    <w:rsid w:val="00E84E02"/>
    <w:rsid w:val="00E86C52"/>
    <w:rsid w:val="00EA736D"/>
    <w:rsid w:val="00EB40DF"/>
    <w:rsid w:val="00EC57D1"/>
    <w:rsid w:val="00EF061A"/>
    <w:rsid w:val="00F00249"/>
    <w:rsid w:val="00F03A50"/>
    <w:rsid w:val="00F32509"/>
    <w:rsid w:val="00F445ED"/>
    <w:rsid w:val="00F738F8"/>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47094"/>
  <w15:docId w15:val="{F2635CAA-B208-44EC-92A8-BC7E58EE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link w:val="NoSpacingChar"/>
    <w:uiPriority w:val="1"/>
    <w:qFormat/>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qFormat/>
    <w:rsid w:val="00B47F00"/>
    <w:pPr>
      <w:ind w:left="720"/>
      <w:contextualSpacing/>
    </w:pPr>
    <w:rPr>
      <w:rFonts w:eastAsiaTheme="minorHAnsi"/>
      <w:color w:val="auto"/>
      <w:sz w:val="22"/>
      <w:szCs w:val="22"/>
    </w:rPr>
  </w:style>
  <w:style w:type="character" w:styleId="Hyperlink">
    <w:name w:val="Hyperlink"/>
    <w:basedOn w:val="DefaultParagraphFont"/>
    <w:uiPriority w:val="99"/>
    <w:unhideWhenUsed/>
    <w:rsid w:val="00491F9A"/>
    <w:rPr>
      <w:color w:val="524A82" w:themeColor="hyperlink"/>
      <w:u w:val="single"/>
    </w:rPr>
  </w:style>
  <w:style w:type="character" w:customStyle="1" w:styleId="NoSpacingChar">
    <w:name w:val="No Spacing Char"/>
    <w:basedOn w:val="DefaultParagraphFont"/>
    <w:link w:val="NoSpacing"/>
    <w:uiPriority w:val="1"/>
    <w:rsid w:val="002250D3"/>
    <w:rPr>
      <w:sz w:val="5"/>
      <w:szCs w:val="24"/>
    </w:rPr>
  </w:style>
  <w:style w:type="character" w:styleId="Strong">
    <w:name w:val="Strong"/>
    <w:basedOn w:val="DefaultParagraphFont"/>
    <w:uiPriority w:val="22"/>
    <w:qFormat/>
    <w:rsid w:val="002250D3"/>
    <w:rPr>
      <w:b/>
      <w:bCs/>
    </w:rPr>
  </w:style>
  <w:style w:type="character" w:styleId="UnresolvedMention">
    <w:name w:val="Unresolved Mention"/>
    <w:basedOn w:val="DefaultParagraphFont"/>
    <w:uiPriority w:val="99"/>
    <w:semiHidden/>
    <w:unhideWhenUsed/>
    <w:rsid w:val="00E84D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44898">
      <w:bodyDiv w:val="1"/>
      <w:marLeft w:val="120"/>
      <w:marRight w:val="120"/>
      <w:marTop w:val="0"/>
      <w:marBottom w:val="0"/>
      <w:divBdr>
        <w:top w:val="none" w:sz="0" w:space="0" w:color="auto"/>
        <w:left w:val="none" w:sz="0" w:space="0" w:color="auto"/>
        <w:bottom w:val="none" w:sz="0" w:space="0" w:color="auto"/>
        <w:right w:val="none" w:sz="0" w:space="0" w:color="auto"/>
      </w:divBdr>
      <w:divsChild>
        <w:div w:id="2141461984">
          <w:marLeft w:val="0"/>
          <w:marRight w:val="0"/>
          <w:marTop w:val="0"/>
          <w:marBottom w:val="0"/>
          <w:divBdr>
            <w:top w:val="none" w:sz="0" w:space="0" w:color="auto"/>
            <w:left w:val="none" w:sz="0" w:space="0" w:color="auto"/>
            <w:bottom w:val="none" w:sz="0" w:space="0" w:color="auto"/>
            <w:right w:val="none" w:sz="0" w:space="0" w:color="auto"/>
          </w:divBdr>
          <w:divsChild>
            <w:div w:id="16133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9593">
      <w:bodyDiv w:val="1"/>
      <w:marLeft w:val="0"/>
      <w:marRight w:val="0"/>
      <w:marTop w:val="0"/>
      <w:marBottom w:val="0"/>
      <w:divBdr>
        <w:top w:val="none" w:sz="0" w:space="0" w:color="auto"/>
        <w:left w:val="none" w:sz="0" w:space="0" w:color="auto"/>
        <w:bottom w:val="none" w:sz="0" w:space="0" w:color="auto"/>
        <w:right w:val="none" w:sz="0" w:space="0" w:color="auto"/>
      </w:divBdr>
    </w:div>
    <w:div w:id="2044019742">
      <w:bodyDiv w:val="1"/>
      <w:marLeft w:val="0"/>
      <w:marRight w:val="0"/>
      <w:marTop w:val="0"/>
      <w:marBottom w:val="0"/>
      <w:divBdr>
        <w:top w:val="none" w:sz="0" w:space="0" w:color="auto"/>
        <w:left w:val="none" w:sz="0" w:space="0" w:color="auto"/>
        <w:bottom w:val="none" w:sz="0" w:space="0" w:color="auto"/>
        <w:right w:val="none" w:sz="0" w:space="0" w:color="auto"/>
      </w:divBdr>
      <w:divsChild>
        <w:div w:id="214389682">
          <w:marLeft w:val="0"/>
          <w:marRight w:val="0"/>
          <w:marTop w:val="0"/>
          <w:marBottom w:val="0"/>
          <w:divBdr>
            <w:top w:val="none" w:sz="0" w:space="0" w:color="auto"/>
            <w:left w:val="none" w:sz="0" w:space="0" w:color="auto"/>
            <w:bottom w:val="none" w:sz="0" w:space="0" w:color="auto"/>
            <w:right w:val="none" w:sz="0" w:space="0" w:color="auto"/>
          </w:divBdr>
          <w:divsChild>
            <w:div w:id="1526989224">
              <w:marLeft w:val="0"/>
              <w:marRight w:val="0"/>
              <w:marTop w:val="0"/>
              <w:marBottom w:val="0"/>
              <w:divBdr>
                <w:top w:val="none" w:sz="0" w:space="0" w:color="auto"/>
                <w:left w:val="none" w:sz="0" w:space="0" w:color="auto"/>
                <w:bottom w:val="none" w:sz="0" w:space="0" w:color="auto"/>
                <w:right w:val="none" w:sz="0" w:space="0" w:color="auto"/>
              </w:divBdr>
              <w:divsChild>
                <w:div w:id="1943340004">
                  <w:marLeft w:val="0"/>
                  <w:marRight w:val="0"/>
                  <w:marTop w:val="0"/>
                  <w:marBottom w:val="0"/>
                  <w:divBdr>
                    <w:top w:val="none" w:sz="0" w:space="0" w:color="auto"/>
                    <w:left w:val="none" w:sz="0" w:space="0" w:color="auto"/>
                    <w:bottom w:val="none" w:sz="0" w:space="0" w:color="auto"/>
                    <w:right w:val="none" w:sz="0" w:space="0" w:color="auto"/>
                  </w:divBdr>
                  <w:divsChild>
                    <w:div w:id="1181507233">
                      <w:marLeft w:val="0"/>
                      <w:marRight w:val="0"/>
                      <w:marTop w:val="0"/>
                      <w:marBottom w:val="0"/>
                      <w:divBdr>
                        <w:top w:val="none" w:sz="0" w:space="0" w:color="auto"/>
                        <w:left w:val="none" w:sz="0" w:space="0" w:color="auto"/>
                        <w:bottom w:val="none" w:sz="0" w:space="0" w:color="auto"/>
                        <w:right w:val="none" w:sz="0" w:space="0" w:color="auto"/>
                      </w:divBdr>
                      <w:divsChild>
                        <w:div w:id="1683169674">
                          <w:marLeft w:val="0"/>
                          <w:marRight w:val="0"/>
                          <w:marTop w:val="0"/>
                          <w:marBottom w:val="150"/>
                          <w:divBdr>
                            <w:top w:val="none" w:sz="0" w:space="0" w:color="auto"/>
                            <w:left w:val="none" w:sz="0" w:space="0" w:color="auto"/>
                            <w:bottom w:val="none" w:sz="0" w:space="0" w:color="auto"/>
                            <w:right w:val="none" w:sz="0" w:space="0" w:color="auto"/>
                          </w:divBdr>
                          <w:divsChild>
                            <w:div w:id="3862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4me.weebly.com" TargetMode="External"/><Relationship Id="rId3" Type="http://schemas.openxmlformats.org/officeDocument/2006/relationships/settings" Target="settings.xml"/><Relationship Id="rId7" Type="http://schemas.openxmlformats.org/officeDocument/2006/relationships/hyperlink" Target="http://school.cengage.com/forensic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yusi\Syllabus.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Template>
  <TotalTime>23</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200032001</vt:lpstr>
    </vt:vector>
  </TitlesOfParts>
  <Company>M-DCPS</Company>
  <LinksUpToDate>false</LinksUpToDate>
  <CharactersWithSpaces>6340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200032001</dc:title>
  <dc:subject>Forensic Science Syllabus</dc:subject>
  <dc:creator>Windows User</dc:creator>
  <cp:lastModifiedBy>Suris Soto, Jasmine</cp:lastModifiedBy>
  <cp:revision>3</cp:revision>
  <cp:lastPrinted>2018-08-20T10:43:00Z</cp:lastPrinted>
  <dcterms:created xsi:type="dcterms:W3CDTF">2018-08-20T18:38:00Z</dcterms:created>
  <dcterms:modified xsi:type="dcterms:W3CDTF">2018-08-20T19:06:00Z</dcterms:modified>
</cp:coreProperties>
</file>